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9D399">
      <w:pPr>
        <w:spacing w:line="620" w:lineRule="exact"/>
        <w:ind w:left="263" w:leftChars="12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农村公路日常养护市级补助资金</w:t>
      </w:r>
    </w:p>
    <w:p w14:paraId="2B0F012E">
      <w:pPr>
        <w:spacing w:line="620" w:lineRule="exact"/>
        <w:ind w:left="263" w:leftChars="12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项目支出绩效评价报告</w:t>
      </w:r>
    </w:p>
    <w:p w14:paraId="0E787BA4">
      <w:pPr>
        <w:spacing w:line="500" w:lineRule="exact"/>
        <w:rPr>
          <w:rFonts w:ascii="黑体" w:hAnsi="黑体" w:eastAsia="黑体" w:cs="黑体"/>
          <w:sz w:val="32"/>
          <w:szCs w:val="32"/>
        </w:rPr>
      </w:pPr>
    </w:p>
    <w:p w14:paraId="09F8BC5E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01D19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3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(一)项目概况</w:t>
      </w:r>
    </w:p>
    <w:p w14:paraId="3CBEB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实施富民县</w:t>
      </w:r>
      <w:r>
        <w:rPr>
          <w:rFonts w:hint="eastAsia" w:ascii="仿宋" w:hAnsi="仿宋" w:eastAsia="仿宋" w:cs="仿宋"/>
          <w:sz w:val="32"/>
          <w:szCs w:val="32"/>
        </w:rPr>
        <w:t>农村公路1087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公里的日常养护，完成投资14.1295万元。</w:t>
      </w:r>
    </w:p>
    <w:p w14:paraId="7D3A6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绩效目标</w:t>
      </w:r>
    </w:p>
    <w:p w14:paraId="0EDBC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总目标：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实施富民县</w:t>
      </w:r>
      <w:r>
        <w:rPr>
          <w:rFonts w:hint="eastAsia" w:ascii="仿宋" w:hAnsi="仿宋" w:eastAsia="仿宋" w:cs="仿宋"/>
          <w:sz w:val="32"/>
          <w:szCs w:val="32"/>
        </w:rPr>
        <w:t>农村公路1087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公里的日常养护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DDD1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年度目标</w:t>
      </w:r>
    </w:p>
    <w:p w14:paraId="76FE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(1)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年內完成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日常养护</w:t>
      </w:r>
      <w:r>
        <w:rPr>
          <w:rFonts w:hint="eastAsia" w:ascii="仿宋" w:hAnsi="仿宋" w:eastAsia="仿宋" w:cs="仿宋"/>
          <w:sz w:val="32"/>
          <w:szCs w:val="32"/>
        </w:rPr>
        <w:t>任务，资金分配科学规范，资金使用经济高效。</w:t>
      </w:r>
    </w:p>
    <w:p w14:paraId="04A92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(2)经济效益、社会效益、生态效益，效果显著，人民满意度高。</w:t>
      </w:r>
    </w:p>
    <w:p w14:paraId="04A992EA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（三）项目组织管理情况</w:t>
      </w:r>
    </w:p>
    <w:p w14:paraId="14B1FBEF">
      <w:pPr>
        <w:topLinePunct/>
        <w:spacing w:line="560" w:lineRule="exac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我局认真履行行业管理职责，严格按照市级下达的规模、总投资组织实施，确保项目按标准程序实施。严格资金管理,资金实行专户存储、单独建帐、单独核算，严格资金拨付审批程序，增加了工程资金划拨的透明度，保证了工程资金安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BA3F705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 w14:paraId="02E7BEE9">
      <w:pPr>
        <w:topLinePunct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（一）绩效评价目的</w:t>
      </w:r>
    </w:p>
    <w:p w14:paraId="50FD083A">
      <w:pPr>
        <w:topLinePunct/>
        <w:spacing w:line="560" w:lineRule="exact"/>
        <w:rPr>
          <w:rFonts w:hint="default" w:ascii="黑体" w:hAnsi="黑体" w:eastAsia="黑体" w:cs="黑体"/>
          <w:bCs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我局认真履行行业管理职责，严格按照市级下达的规模、总投资组织实施，确保项目按标准程序实施。严格资金管理,资金实行专户存储、单独建帐、单独核算，严格资金拨付审批程序，增加了工程资金划拨的透明度，保证了工程资金安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全面实现年度建设目标，产生较好的绩效效果，经济效益，社会效益明显。</w:t>
      </w:r>
    </w:p>
    <w:p w14:paraId="06193F58">
      <w:pPr>
        <w:topLinePunct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（二）绩效评价原则、评价方法</w:t>
      </w:r>
    </w:p>
    <w:p w14:paraId="587D66FB">
      <w:pPr>
        <w:topLinePunct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1.绩效评价原则。</w:t>
      </w:r>
    </w:p>
    <w:p w14:paraId="745332F0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（1）科学规范。</w:t>
      </w:r>
    </w:p>
    <w:p w14:paraId="6D95245B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（2）公开公正。</w:t>
      </w:r>
    </w:p>
    <w:p w14:paraId="796756A1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（3）绩效相关。</w:t>
      </w:r>
    </w:p>
    <w:p w14:paraId="7AE3FC64">
      <w:pPr>
        <w:topLinePunct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2.绩效评价方法。</w:t>
      </w:r>
    </w:p>
    <w:p w14:paraId="2C3C0CA2">
      <w:pPr>
        <w:topLinePunct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采取问卷调查、走访、座谈等形式广泛征求群众意见及建议。</w:t>
      </w:r>
    </w:p>
    <w:p w14:paraId="25690347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三、综合评价情况及评价结论（附相关评分表）</w:t>
      </w:r>
    </w:p>
    <w:p w14:paraId="23A4FA6D">
      <w:pPr>
        <w:topLinePunct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该项目在实施过程中，项目单位措施得当，积极推动项目按年度目标顺利完成，符合基本建设程序，资金管理使用规范，产生较好的绩效效果，经济效益，社会效益明显,人民群众满意度较高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绩效评价自评分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95</w:t>
      </w:r>
      <w:r>
        <w:rPr>
          <w:rFonts w:hint="eastAsia" w:ascii="仿宋" w:hAnsi="仿宋" w:eastAsia="仿宋" w:cs="仿宋"/>
          <w:sz w:val="32"/>
          <w:szCs w:val="32"/>
        </w:rPr>
        <w:t>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，等级为优。</w:t>
      </w:r>
    </w:p>
    <w:p w14:paraId="6D5CF26D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四、绩效评价指标分析</w:t>
      </w:r>
    </w:p>
    <w:p w14:paraId="73919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该项目为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农村公路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养护工程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实施日常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养护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里程</w:t>
      </w:r>
      <w:r>
        <w:rPr>
          <w:rFonts w:hint="eastAsia" w:ascii="仿宋" w:hAnsi="仿宋" w:eastAsia="仿宋" w:cs="仿宋"/>
          <w:sz w:val="32"/>
          <w:szCs w:val="32"/>
        </w:rPr>
        <w:t>1087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公里，</w:t>
      </w:r>
      <w:r>
        <w:rPr>
          <w:rFonts w:hint="eastAsia" w:ascii="仿宋" w:hAnsi="仿宋" w:eastAsia="仿宋" w:cs="仿宋"/>
          <w:sz w:val="32"/>
          <w:szCs w:val="32"/>
        </w:rPr>
        <w:t>项目的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</w:t>
      </w:r>
      <w:r>
        <w:rPr>
          <w:rFonts w:hint="eastAsia" w:ascii="仿宋" w:hAnsi="仿宋" w:eastAsia="仿宋" w:cs="仿宋"/>
          <w:sz w:val="32"/>
          <w:szCs w:val="32"/>
        </w:rPr>
        <w:t>成将极大地改善道路沿线各族人民群众出行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安全</w:t>
      </w:r>
      <w:r>
        <w:rPr>
          <w:rFonts w:hint="eastAsia" w:ascii="仿宋" w:hAnsi="仿宋" w:eastAsia="仿宋" w:cs="仿宋"/>
          <w:sz w:val="32"/>
          <w:szCs w:val="32"/>
        </w:rPr>
        <w:t>，受益人口达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15万</w:t>
      </w:r>
      <w:r>
        <w:rPr>
          <w:rFonts w:hint="eastAsia" w:ascii="仿宋" w:hAnsi="仿宋" w:eastAsia="仿宋" w:cs="仿宋"/>
          <w:sz w:val="32"/>
          <w:szCs w:val="32"/>
        </w:rPr>
        <w:t>人以上，经济效益，社会效益明显。</w:t>
      </w:r>
    </w:p>
    <w:p w14:paraId="1FAE3288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五、主要经验及做法</w:t>
      </w:r>
    </w:p>
    <w:p w14:paraId="7A03874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0" w:lineRule="exact"/>
        <w:ind w:firstLine="480" w:firstLineChars="15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农村公路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养护</w:t>
      </w:r>
      <w:r>
        <w:rPr>
          <w:rFonts w:hint="eastAsia" w:ascii="仿宋" w:hAnsi="仿宋" w:eastAsia="仿宋" w:cs="仿宋"/>
          <w:sz w:val="32"/>
          <w:szCs w:val="32"/>
        </w:rPr>
        <w:t>管理上，我局认真履行行业管理职责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一是严格执行基本建设程序。严格按照市级下达的规模、总投资组织实施，确保项目按标准程序实施。二是突出抓好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日常养护质量关，</w:t>
      </w:r>
      <w:r>
        <w:rPr>
          <w:rFonts w:hint="eastAsia" w:ascii="仿宋" w:hAnsi="仿宋" w:eastAsia="仿宋" w:cs="仿宋"/>
          <w:sz w:val="32"/>
          <w:szCs w:val="32"/>
        </w:rPr>
        <w:t>严把验收关，认真做好过程检查验收。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是严格资金管理。资金实行专户存储、单独建帐、单独核算，严格资金拨付审批程序，增加了资金划拨的透明度，保证了资金安全。</w:t>
      </w:r>
    </w:p>
    <w:p w14:paraId="612A87A3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六、存在的问题及原因分析</w:t>
      </w:r>
    </w:p>
    <w:p w14:paraId="5E615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"/>
        <w:jc w:val="left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农村公路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日常养护由于是全公益性质，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全部依赖财政拨款，资金来源主要是省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市补助和县级自筹，但近年来，省、市补助标准相对过低，县级财政薄弱难以配套资金，加之社会资本因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收益不愿投入。</w:t>
      </w:r>
    </w:p>
    <w:p w14:paraId="577D4292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七、有关建议</w:t>
      </w:r>
      <w:bookmarkStart w:id="0" w:name="_GoBack"/>
      <w:bookmarkEnd w:id="0"/>
    </w:p>
    <w:p w14:paraId="4B8AA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县级财政加大投入，建立与养护需求相匹配的县乡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公路养护保障机制，将日常养护、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养护工程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防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工程等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地方配套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资金纳入年度财政预算，并随着财政收入增长逐步增加。</w:t>
      </w:r>
    </w:p>
    <w:p w14:paraId="3EBFAD32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八、其它需要说明的问题</w:t>
      </w:r>
    </w:p>
    <w:p w14:paraId="79BAA7F5">
      <w:pPr>
        <w:widowControl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无</w:t>
      </w:r>
    </w:p>
    <w:p w14:paraId="14D4AFFA">
      <w:pPr>
        <w:pStyle w:val="2"/>
        <w:ind w:left="0" w:leftChars="0" w:firstLine="0" w:firstLineChars="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6F1BC8EE"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5A22F959">
      <w:pPr>
        <w:widowControl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05C06D23">
      <w:pPr>
        <w:widowControl/>
        <w:ind w:firstLine="4800" w:firstLineChars="1500"/>
        <w:jc w:val="center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富民县交通运输局</w:t>
      </w:r>
    </w:p>
    <w:p w14:paraId="04952A69">
      <w:pPr>
        <w:widowControl/>
        <w:ind w:firstLine="4800" w:firstLineChars="1500"/>
        <w:jc w:val="center"/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2026年4月1日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6E0A05"/>
    <w:rsid w:val="007E77B9"/>
    <w:rsid w:val="0087492D"/>
    <w:rsid w:val="008F7E56"/>
    <w:rsid w:val="00997D04"/>
    <w:rsid w:val="00A34092"/>
    <w:rsid w:val="00C040C7"/>
    <w:rsid w:val="00C44CFA"/>
    <w:rsid w:val="00DE6A66"/>
    <w:rsid w:val="00EC5918"/>
    <w:rsid w:val="00F5756A"/>
    <w:rsid w:val="00FE0C9E"/>
    <w:rsid w:val="03D41080"/>
    <w:rsid w:val="06277B8D"/>
    <w:rsid w:val="075B5D40"/>
    <w:rsid w:val="10861954"/>
    <w:rsid w:val="116021A5"/>
    <w:rsid w:val="12927D71"/>
    <w:rsid w:val="16E318AE"/>
    <w:rsid w:val="17DD454F"/>
    <w:rsid w:val="17E458DD"/>
    <w:rsid w:val="1A681A44"/>
    <w:rsid w:val="1B972C67"/>
    <w:rsid w:val="20E06E5E"/>
    <w:rsid w:val="23F0560A"/>
    <w:rsid w:val="24561911"/>
    <w:rsid w:val="26CF59AB"/>
    <w:rsid w:val="271B299E"/>
    <w:rsid w:val="27432412"/>
    <w:rsid w:val="28096C9A"/>
    <w:rsid w:val="28AC5FA3"/>
    <w:rsid w:val="2AED4651"/>
    <w:rsid w:val="2B0B0423"/>
    <w:rsid w:val="2CE81574"/>
    <w:rsid w:val="2F61560E"/>
    <w:rsid w:val="316D029A"/>
    <w:rsid w:val="34545741"/>
    <w:rsid w:val="356814A4"/>
    <w:rsid w:val="3E742C68"/>
    <w:rsid w:val="3F396F66"/>
    <w:rsid w:val="4157061F"/>
    <w:rsid w:val="41AF2209"/>
    <w:rsid w:val="442962A2"/>
    <w:rsid w:val="44E93C84"/>
    <w:rsid w:val="4D632F7F"/>
    <w:rsid w:val="4DE4148C"/>
    <w:rsid w:val="4F5368C9"/>
    <w:rsid w:val="51F83758"/>
    <w:rsid w:val="52231BE5"/>
    <w:rsid w:val="52E8557B"/>
    <w:rsid w:val="547277F2"/>
    <w:rsid w:val="581B1F4E"/>
    <w:rsid w:val="589D0BB5"/>
    <w:rsid w:val="5C4A2E02"/>
    <w:rsid w:val="5D3D314B"/>
    <w:rsid w:val="60FA4DF7"/>
    <w:rsid w:val="67362901"/>
    <w:rsid w:val="673D3C8F"/>
    <w:rsid w:val="6F951797"/>
    <w:rsid w:val="71B2527A"/>
    <w:rsid w:val="726E73F3"/>
    <w:rsid w:val="727E1867"/>
    <w:rsid w:val="73AF7CC3"/>
    <w:rsid w:val="743326A2"/>
    <w:rsid w:val="770E02AF"/>
    <w:rsid w:val="7BBA5457"/>
    <w:rsid w:val="7C29438A"/>
    <w:rsid w:val="7CC523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spacing w:before="100" w:beforeAutospacing="1" w:after="100" w:afterAutospacing="1"/>
      <w:ind w:left="1680"/>
    </w:pPr>
    <w:rPr>
      <w:rFonts w:ascii="Calibri" w:hAnsi="Calibri" w:eastAsia="宋体" w:cs="Times New Roma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3</Pages>
  <Words>1473</Words>
  <Characters>1523</Characters>
  <Lines>2</Lines>
  <Paragraphs>1</Paragraphs>
  <TotalTime>13</TotalTime>
  <ScaleCrop>false</ScaleCrop>
  <LinksUpToDate>false</LinksUpToDate>
  <CharactersWithSpaces>1532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2021-01-08T05:40:00Z</dcterms:created>
  <dc:creator>lenovo</dc:creator>
  <cp:lastModifiedBy>老金8127</cp:lastModifiedBy>
  <cp:lastPrinted>2025-04-01T03:22:00Z</cp:lastPrinted>
  <dcterms:modified xsi:type="dcterms:W3CDTF">2026-04-01T08:36:06Z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eyJoZGlkIjoiNWVkOWEwMDRmMDExMWRlMGUwYTAwNjRkMjYxZWZkYzgiLCJ1c2VySWQiOiIzODc3MTQ1OTUifQ==</vt:lpwstr>
  </property>
  <property fmtid="{D5CDD505-2E9C-101B-9397-08002B2CF9AE}" pid="4" name="ICV">
    <vt:lpwstr>705DB8C82963467FAF57A75F518E6970_12</vt:lpwstr>
  </property>
</Properties>
</file>