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ind w:left="263" w:leftChars="125"/>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富民县自然资源局</w:t>
      </w:r>
    </w:p>
    <w:p>
      <w:pPr>
        <w:spacing w:line="620" w:lineRule="exact"/>
        <w:ind w:left="263" w:leftChars="125"/>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富民县国土空间规划（</w:t>
      </w:r>
      <w:r>
        <w:rPr>
          <w:rFonts w:hint="eastAsia" w:ascii="方正小标宋简体" w:hAnsi="方正小标宋简体" w:eastAsia="方正小标宋简体" w:cs="方正小标宋简体"/>
          <w:sz w:val="44"/>
          <w:szCs w:val="44"/>
          <w:lang w:val="en-US" w:eastAsia="zh-CN"/>
        </w:rPr>
        <w:t>2020至2035年</w:t>
      </w:r>
      <w:r>
        <w:rPr>
          <w:rFonts w:hint="eastAsia" w:ascii="方正小标宋简体" w:hAnsi="方正小标宋简体" w:eastAsia="方正小标宋简体" w:cs="方正小标宋简体"/>
          <w:sz w:val="44"/>
          <w:szCs w:val="44"/>
          <w:lang w:eastAsia="zh-CN"/>
        </w:rPr>
        <w:t>）规划编制技术服务费专项经费</w:t>
      </w:r>
      <w:r>
        <w:rPr>
          <w:rFonts w:hint="eastAsia" w:ascii="方正小标宋简体" w:hAnsi="方正小标宋简体" w:eastAsia="方正小标宋简体" w:cs="方正小标宋简体"/>
          <w:sz w:val="44"/>
          <w:szCs w:val="44"/>
        </w:rPr>
        <w:t>项目</w:t>
      </w:r>
    </w:p>
    <w:p>
      <w:pPr>
        <w:spacing w:line="620" w:lineRule="exact"/>
        <w:ind w:left="263" w:leftChars="125"/>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支出绩效评价报告</w:t>
      </w:r>
    </w:p>
    <w:p>
      <w:pPr>
        <w:spacing w:line="500" w:lineRule="exact"/>
        <w:ind w:left="263" w:leftChars="125" w:firstLine="640" w:firstLineChars="200"/>
        <w:rPr>
          <w:rFonts w:ascii="黑体" w:hAnsi="黑体" w:eastAsia="黑体" w:cs="黑体"/>
          <w:sz w:val="32"/>
          <w:szCs w:val="32"/>
        </w:rPr>
      </w:pPr>
    </w:p>
    <w:p>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一、基本情况</w:t>
      </w:r>
    </w:p>
    <w:p>
      <w:pPr>
        <w:spacing w:line="600" w:lineRule="exact"/>
        <w:ind w:left="263" w:leftChars="125" w:firstLine="640" w:firstLineChars="200"/>
        <w:rPr>
          <w:rFonts w:ascii="仿宋" w:hAnsi="仿宋" w:eastAsia="仿宋"/>
          <w:sz w:val="32"/>
          <w:szCs w:val="32"/>
        </w:rPr>
      </w:pPr>
      <w:r>
        <w:rPr>
          <w:rFonts w:hint="eastAsia" w:ascii="楷体_GB2312" w:hAnsi="楷体_GB2312" w:eastAsia="楷体_GB2312" w:cs="楷体_GB2312"/>
          <w:sz w:val="32"/>
          <w:szCs w:val="32"/>
        </w:rPr>
        <w:t>（一）项目概况。</w:t>
      </w:r>
    </w:p>
    <w:p>
      <w:pPr>
        <w:numPr>
          <w:ilvl w:val="0"/>
          <w:numId w:val="0"/>
        </w:numPr>
        <w:spacing w:line="520" w:lineRule="exact"/>
        <w:ind w:firstLine="640" w:firstLineChars="200"/>
        <w:rPr>
          <w:rFonts w:hint="eastAsia" w:ascii="Times New Roman" w:hAnsi="Times New Roman" w:eastAsia="仿宋_GB2312"/>
          <w:sz w:val="32"/>
          <w:szCs w:val="32"/>
          <w:lang w:val="en-US" w:eastAsia="zh-CN"/>
        </w:rPr>
      </w:pPr>
      <w:r>
        <w:rPr>
          <w:rFonts w:hint="eastAsia" w:ascii="仿宋" w:hAnsi="仿宋" w:eastAsia="仿宋" w:cs="仿宋"/>
          <w:sz w:val="32"/>
          <w:szCs w:val="32"/>
        </w:rPr>
        <w:t>1.</w:t>
      </w:r>
      <w:r>
        <w:rPr>
          <w:rFonts w:hint="eastAsia" w:ascii="仿宋" w:hAnsi="仿宋" w:eastAsia="仿宋" w:cs="仿宋"/>
          <w:sz w:val="32"/>
          <w:szCs w:val="32"/>
          <w:lang w:eastAsia="zh-CN"/>
        </w:rPr>
        <w:t>项目背景</w:t>
      </w:r>
    </w:p>
    <w:p>
      <w:pPr>
        <w:numPr>
          <w:ilvl w:val="0"/>
          <w:numId w:val="0"/>
        </w:numPr>
        <w:spacing w:line="52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根据《中共中央国务院关于建立国土空间规划体系并监督实施的若干意见》（中发〔</w:t>
      </w:r>
      <w:r>
        <w:rPr>
          <w:rFonts w:hint="default" w:ascii="Times New Roman" w:hAnsi="Times New Roman" w:eastAsia="仿宋_GB2312"/>
          <w:sz w:val="32"/>
          <w:szCs w:val="32"/>
          <w:lang w:val="en-US" w:eastAsia="zh-CN"/>
        </w:rPr>
        <w:t>2019</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18</w:t>
      </w:r>
      <w:r>
        <w:rPr>
          <w:rFonts w:hint="eastAsia" w:ascii="Times New Roman" w:hAnsi="Times New Roman" w:eastAsia="仿宋_GB2312"/>
          <w:sz w:val="32"/>
          <w:szCs w:val="32"/>
          <w:lang w:val="en-US" w:eastAsia="zh-CN"/>
        </w:rPr>
        <w:t>号）、《自然资源部关于全面开展国土空间规划工作的通知》（自然资发〔</w:t>
      </w:r>
      <w:r>
        <w:rPr>
          <w:rFonts w:hint="default" w:ascii="Times New Roman" w:hAnsi="Times New Roman" w:eastAsia="仿宋_GB2312"/>
          <w:sz w:val="32"/>
          <w:szCs w:val="32"/>
          <w:lang w:val="en-US" w:eastAsia="zh-CN"/>
        </w:rPr>
        <w:t>2019</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87</w:t>
      </w:r>
      <w:r>
        <w:rPr>
          <w:rFonts w:hint="eastAsia" w:ascii="Times New Roman" w:hAnsi="Times New Roman" w:eastAsia="仿宋_GB2312"/>
          <w:sz w:val="32"/>
          <w:szCs w:val="32"/>
          <w:lang w:val="en-US" w:eastAsia="zh-CN"/>
        </w:rPr>
        <w:t>号）和《中共云南省委、云南省人民政府关于建立全省国土空间规划体系并监督实施的意见》等文件精神及省自然资源厅、昆明市自然资源和规划局的要求，为确保按时高质量完成富民县国土总体空间规划编制任务，依据《云南省县级国土空间总体规划编制技术指南（征求意见稿）》，于</w:t>
      </w:r>
      <w:r>
        <w:rPr>
          <w:rFonts w:hint="eastAsia" w:ascii="Times New Roman" w:hAnsi="Times New Roman" w:eastAsia="仿宋_GB2312"/>
          <w:sz w:val="32"/>
          <w:szCs w:val="32"/>
        </w:rPr>
        <w:t>2020年6月17日</w:t>
      </w:r>
      <w:r>
        <w:rPr>
          <w:rFonts w:hint="eastAsia" w:ascii="Times New Roman" w:hAnsi="Times New Roman" w:eastAsia="仿宋_GB2312"/>
          <w:sz w:val="32"/>
          <w:szCs w:val="32"/>
          <w:lang w:eastAsia="zh-CN"/>
        </w:rPr>
        <w:t>经第十六届富民县人民政府第</w:t>
      </w:r>
      <w:r>
        <w:rPr>
          <w:rFonts w:hint="eastAsia" w:ascii="Times New Roman" w:hAnsi="Times New Roman" w:eastAsia="仿宋_GB2312"/>
          <w:sz w:val="32"/>
          <w:szCs w:val="32"/>
          <w:lang w:val="en-US" w:eastAsia="zh-CN"/>
        </w:rPr>
        <w:t>8次常务会</w:t>
      </w:r>
      <w:r>
        <w:rPr>
          <w:rFonts w:hint="eastAsia" w:ascii="Times New Roman" w:hAnsi="Times New Roman" w:eastAsia="仿宋_GB2312"/>
          <w:sz w:val="32"/>
          <w:szCs w:val="32"/>
        </w:rPr>
        <w:t>研究同意</w:t>
      </w:r>
      <w:r>
        <w:rPr>
          <w:rFonts w:hint="eastAsia" w:ascii="Times New Roman" w:hAnsi="Times New Roman" w:eastAsia="仿宋_GB2312"/>
          <w:sz w:val="32"/>
          <w:szCs w:val="32"/>
          <w:lang w:val="en-US" w:eastAsia="zh-CN"/>
        </w:rPr>
        <w:t>制定富民县国土空间规划（</w:t>
      </w:r>
      <w:r>
        <w:rPr>
          <w:rFonts w:hint="default" w:ascii="Times New Roman" w:hAnsi="Times New Roman" w:eastAsia="仿宋_GB2312"/>
          <w:sz w:val="32"/>
          <w:szCs w:val="32"/>
          <w:lang w:val="en-US" w:eastAsia="zh-CN"/>
        </w:rPr>
        <w:t>2020-2035</w:t>
      </w:r>
      <w:r>
        <w:rPr>
          <w:rFonts w:hint="eastAsia" w:ascii="Times New Roman" w:hAnsi="Times New Roman" w:eastAsia="仿宋_GB2312"/>
          <w:sz w:val="32"/>
          <w:szCs w:val="32"/>
          <w:lang w:val="en-US" w:eastAsia="zh-CN"/>
        </w:rPr>
        <w:t>年）技术方案，</w:t>
      </w:r>
      <w:r>
        <w:rPr>
          <w:rFonts w:ascii="Times New Roman" w:hAnsi="Times New Roman" w:eastAsia="仿宋_GB2312"/>
          <w:sz w:val="32"/>
          <w:szCs w:val="32"/>
          <w:lang w:val="en-US" w:eastAsia="zh-CN"/>
        </w:rPr>
        <w:t>在</w:t>
      </w:r>
      <w:r>
        <w:rPr>
          <w:rFonts w:hint="default" w:ascii="Times New Roman" w:hAnsi="Times New Roman" w:eastAsia="仿宋_GB2312"/>
          <w:sz w:val="32"/>
          <w:szCs w:val="32"/>
          <w:lang w:val="en-US" w:eastAsia="zh-CN"/>
        </w:rPr>
        <w:t>“</w:t>
      </w:r>
      <w:r>
        <w:rPr>
          <w:rFonts w:hint="eastAsia" w:ascii="Times New Roman" w:hAnsi="Times New Roman" w:eastAsia="仿宋_GB2312"/>
          <w:sz w:val="32"/>
          <w:szCs w:val="32"/>
          <w:lang w:val="en-US" w:eastAsia="zh-CN"/>
        </w:rPr>
        <w:t>多规合一</w:t>
      </w:r>
      <w:r>
        <w:rPr>
          <w:rFonts w:hint="default" w:ascii="Times New Roman" w:hAnsi="Times New Roman" w:eastAsia="仿宋_GB2312"/>
          <w:sz w:val="32"/>
          <w:szCs w:val="32"/>
          <w:lang w:val="en-US" w:eastAsia="zh-CN"/>
        </w:rPr>
        <w:t>”</w:t>
      </w:r>
      <w:r>
        <w:rPr>
          <w:rFonts w:hint="eastAsia" w:ascii="Times New Roman" w:hAnsi="Times New Roman" w:eastAsia="仿宋_GB2312"/>
          <w:sz w:val="32"/>
          <w:szCs w:val="32"/>
          <w:lang w:val="en-US" w:eastAsia="zh-CN"/>
        </w:rPr>
        <w:t>的思路指导下编制富民县国土空间规划。</w:t>
      </w:r>
    </w:p>
    <w:p>
      <w:pPr>
        <w:topLinePunct/>
        <w:spacing w:line="54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2.项目</w:t>
      </w:r>
      <w:r>
        <w:rPr>
          <w:rFonts w:hint="eastAsia" w:ascii="仿宋" w:hAnsi="仿宋" w:eastAsia="仿宋" w:cs="仿宋"/>
          <w:sz w:val="32"/>
          <w:szCs w:val="32"/>
          <w:lang w:eastAsia="zh-CN"/>
        </w:rPr>
        <w:t>主要内容及</w:t>
      </w:r>
      <w:r>
        <w:rPr>
          <w:rFonts w:hint="eastAsia" w:ascii="仿宋" w:hAnsi="仿宋" w:eastAsia="仿宋" w:cs="仿宋"/>
          <w:sz w:val="32"/>
          <w:szCs w:val="32"/>
        </w:rPr>
        <w:t>实施情况</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Times New Roman" w:hAnsi="Times New Roman" w:eastAsia="仿宋_GB2312"/>
          <w:sz w:val="32"/>
          <w:szCs w:val="32"/>
          <w:lang w:val="en-US" w:eastAsia="zh-CN"/>
        </w:rPr>
        <w:t>在全面摸清富民县国土空间本底条件和开展现状评估工作基础上，对现行土地利用总体规划和城市总体规划实施</w:t>
      </w:r>
      <w:r>
        <w:rPr>
          <w:rFonts w:hint="default" w:ascii="Times New Roman" w:hAnsi="Times New Roman" w:eastAsia="仿宋_GB2312"/>
          <w:sz w:val="32"/>
          <w:szCs w:val="32"/>
          <w:lang w:val="en-US" w:eastAsia="zh-CN"/>
        </w:rPr>
        <w:t>“</w:t>
      </w:r>
      <w:r>
        <w:rPr>
          <w:rFonts w:hint="eastAsia" w:ascii="Times New Roman" w:hAnsi="Times New Roman" w:eastAsia="仿宋_GB2312"/>
          <w:sz w:val="32"/>
          <w:szCs w:val="32"/>
          <w:lang w:val="en-US" w:eastAsia="zh-CN"/>
        </w:rPr>
        <w:t>双评估</w:t>
      </w:r>
      <w:r>
        <w:rPr>
          <w:rFonts w:hint="default" w:ascii="Times New Roman" w:hAnsi="Times New Roman" w:eastAsia="仿宋_GB2312"/>
          <w:sz w:val="32"/>
          <w:szCs w:val="32"/>
          <w:lang w:val="en-US" w:eastAsia="zh-CN"/>
        </w:rPr>
        <w:t>”</w:t>
      </w:r>
      <w:r>
        <w:rPr>
          <w:rFonts w:hint="eastAsia" w:ascii="Times New Roman" w:hAnsi="Times New Roman" w:eastAsia="仿宋_GB2312"/>
          <w:sz w:val="32"/>
          <w:szCs w:val="32"/>
          <w:lang w:val="en-US" w:eastAsia="zh-CN"/>
        </w:rPr>
        <w:t>，</w:t>
      </w:r>
      <w:r>
        <w:rPr>
          <w:rFonts w:hint="eastAsia" w:ascii="仿宋" w:hAnsi="仿宋" w:eastAsia="仿宋" w:cs="仿宋"/>
          <w:color w:val="000000"/>
          <w:kern w:val="0"/>
          <w:sz w:val="32"/>
          <w:szCs w:val="32"/>
          <w:lang w:val="en-US" w:eastAsia="zh-CN" w:bidi="ar"/>
        </w:rPr>
        <w:t>开展重大问题研究，并以市级资源环境承载力和国土空间开发适宜性评价结果为基础，开展国土空间规划工作。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_GB2312" w:cs="仿宋"/>
          <w:sz w:val="32"/>
          <w:szCs w:val="32"/>
          <w:lang w:val="en-US" w:eastAsia="zh-CN"/>
        </w:rPr>
      </w:pPr>
      <w:r>
        <w:rPr>
          <w:rFonts w:hint="eastAsia" w:ascii="Times New Roman" w:hAnsi="Times New Roman" w:eastAsia="仿宋_GB2312"/>
          <w:sz w:val="32"/>
          <w:szCs w:val="32"/>
          <w:lang w:val="en-US" w:eastAsia="zh-CN"/>
        </w:rPr>
        <w:t>富民县国土空间规划共须编制一个总报告和七个专题，分别是《国土综合整治和生态修复专题研究》、《村庄布局布点专题》、《国土空间开发保护现状评估与风险评估》、《自然资源开发利用与保护战略研究》、《土地资源节约集约利用研究》、《耕地“三位一体”保护与永久基本农田优化调整研究》、《总体城市设计》。目前</w:t>
      </w:r>
      <w:r>
        <w:rPr>
          <w:rFonts w:ascii="Times New Roman" w:hAnsi="Times New Roman" w:eastAsia="仿宋_GB2312"/>
          <w:sz w:val="32"/>
          <w:szCs w:val="32"/>
        </w:rPr>
        <w:t>《富民县国土空间</w:t>
      </w:r>
      <w:r>
        <w:rPr>
          <w:rFonts w:hint="eastAsia" w:ascii="Times New Roman" w:hAnsi="Times New Roman" w:eastAsia="仿宋_GB2312"/>
          <w:sz w:val="32"/>
          <w:szCs w:val="32"/>
        </w:rPr>
        <w:t>总体</w:t>
      </w:r>
      <w:r>
        <w:rPr>
          <w:rFonts w:ascii="Times New Roman" w:hAnsi="Times New Roman" w:eastAsia="仿宋_GB2312"/>
          <w:sz w:val="32"/>
          <w:szCs w:val="32"/>
        </w:rPr>
        <w:t>规划（2021—2035）》</w:t>
      </w:r>
      <w:r>
        <w:rPr>
          <w:rFonts w:hint="eastAsia" w:ascii="Times New Roman" w:hAnsi="Times New Roman" w:eastAsia="仿宋_GB2312"/>
          <w:sz w:val="32"/>
          <w:szCs w:val="32"/>
        </w:rPr>
        <w:t>已编制完成，</w:t>
      </w:r>
      <w:r>
        <w:rPr>
          <w:rFonts w:hint="eastAsia" w:ascii="Times New Roman" w:hAnsi="Times New Roman" w:eastAsia="仿宋_GB2312"/>
          <w:sz w:val="32"/>
          <w:szCs w:val="32"/>
          <w:lang w:eastAsia="zh-CN"/>
        </w:rPr>
        <w:t>并于</w:t>
      </w:r>
      <w:r>
        <w:rPr>
          <w:rFonts w:hint="eastAsia" w:ascii="Times New Roman" w:hAnsi="Times New Roman" w:eastAsia="仿宋_GB2312"/>
          <w:sz w:val="32"/>
          <w:szCs w:val="32"/>
          <w:lang w:val="en-US" w:eastAsia="zh-CN"/>
        </w:rPr>
        <w:t>2025年3月5日取得《昆明市人民政府关于富民县国土空间总体规划（2021-2035年）的批复》，</w:t>
      </w:r>
      <w:r>
        <w:rPr>
          <w:rFonts w:hint="eastAsia" w:ascii="仿宋_GB2312" w:hAnsi="宋体" w:eastAsia="仿宋_GB2312" w:cs="仿宋_GB2312"/>
          <w:color w:val="000000"/>
          <w:kern w:val="0"/>
          <w:sz w:val="31"/>
          <w:szCs w:val="31"/>
          <w:lang w:val="en-US" w:eastAsia="zh-CN" w:bidi="ar"/>
        </w:rPr>
        <w:t>并已完成文本成果、数据入库工作。</w:t>
      </w:r>
    </w:p>
    <w:p>
      <w:pPr>
        <w:topLinePunct/>
        <w:spacing w:line="54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3.资金</w:t>
      </w:r>
      <w:r>
        <w:rPr>
          <w:rFonts w:hint="eastAsia" w:ascii="仿宋" w:hAnsi="仿宋" w:eastAsia="仿宋" w:cs="仿宋"/>
          <w:sz w:val="32"/>
          <w:szCs w:val="32"/>
          <w:lang w:eastAsia="zh-CN"/>
        </w:rPr>
        <w:t>投入</w:t>
      </w:r>
      <w:r>
        <w:rPr>
          <w:rFonts w:hint="eastAsia" w:ascii="仿宋" w:hAnsi="仿宋" w:eastAsia="仿宋" w:cs="仿宋"/>
          <w:sz w:val="32"/>
          <w:szCs w:val="32"/>
        </w:rPr>
        <w:t>及使用情况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本年度50万元由县财政拨付，全部用于支付昆明市规划设计研究院及昆明市土地开发整理中心规划编制技术服务费。</w:t>
      </w:r>
    </w:p>
    <w:p>
      <w:pPr>
        <w:spacing w:line="600" w:lineRule="exact"/>
        <w:ind w:left="263" w:leftChars="125"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（二）项目绩效目标。</w:t>
      </w:r>
    </w:p>
    <w:p>
      <w:pPr>
        <w:topLinePunct/>
        <w:spacing w:line="54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1.总目标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优化国土空间格局，促进空间融合的要求，落实国家、省、市国土空间规划提出的战略要求，确定县域国土空间开发、保护和整治目标和总体布局按时高质量完成富民县国土总体空间规划编制任务。</w:t>
      </w:r>
    </w:p>
    <w:p>
      <w:pPr>
        <w:topLinePunct/>
        <w:spacing w:line="54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阶段性</w:t>
      </w:r>
      <w:r>
        <w:rPr>
          <w:rFonts w:hint="eastAsia" w:ascii="仿宋" w:hAnsi="仿宋" w:eastAsia="仿宋" w:cs="仿宋"/>
          <w:sz w:val="32"/>
          <w:szCs w:val="32"/>
        </w:rPr>
        <w:t>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按照省（市）要求完成工作任务，解决空间布局混乱、无序建设、重复建设、资源浪费等问题，促进经济社会全面协调可持续发展。</w:t>
      </w:r>
    </w:p>
    <w:p>
      <w:pPr>
        <w:spacing w:line="600" w:lineRule="exact"/>
        <w:ind w:left="263" w:leftChars="125" w:firstLine="640" w:firstLineChars="200"/>
        <w:rPr>
          <w:rFonts w:hint="eastAsia" w:ascii="楷体_GB2312" w:hAnsi="楷体_GB2312" w:eastAsia="楷体_GB2312" w:cs="楷体_GB2312"/>
          <w:sz w:val="32"/>
          <w:szCs w:val="32"/>
        </w:rPr>
      </w:pPr>
    </w:p>
    <w:p>
      <w:pPr>
        <w:spacing w:line="600" w:lineRule="exact"/>
        <w:ind w:left="263" w:leftChars="125"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（三）项目组织管理情况</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富民县人民政府办公室《</w:t>
      </w:r>
      <w:r>
        <w:rPr>
          <w:rFonts w:hint="eastAsia" w:ascii="仿宋_GB2312" w:hAnsi="仿宋_GB2312" w:eastAsia="仿宋_GB2312" w:cs="仿宋_GB2312"/>
          <w:sz w:val="32"/>
          <w:szCs w:val="32"/>
        </w:rPr>
        <w:t>关于印发富民县国土空间规划技术方案的通知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富政办通〔2020〕57号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，富民县自然资源局组织开展《富民县国土空间规划（2020-2035）》的公开招投标工作，</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rPr>
        <w:t>2020年8月11日上午9：00在富民公共资源交易中心（黎阳大厦三楼）开标，经过评标、公示等程序，最终由昆明市规划设计研究院/昆明市土地开发整理中心联合体中标，中标价为885万元。</w:t>
      </w:r>
      <w:r>
        <w:rPr>
          <w:rFonts w:hint="default" w:ascii="Times New Roman" w:hAnsi="Times New Roman" w:eastAsia="仿宋_GB2312" w:cs="Times New Roman"/>
          <w:sz w:val="32"/>
          <w:szCs w:val="32"/>
        </w:rPr>
        <w:t>2020年9月15日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富民县自然资源局和昆明市规划设计研究院/昆明市土地开发整理中心联合体签订了国土空间规划编制技术服务合同书。</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按照合同约定，具体付款方式分为四个阶段：1.合同签订后三十个工作日内，甲方支付技术服务费总额的40%，</w:t>
      </w:r>
      <w:r>
        <w:rPr>
          <w:rFonts w:hint="eastAsia" w:ascii="Times New Roman" w:hAnsi="Times New Roman" w:eastAsia="仿宋_GB2312" w:cs="Times New Roman"/>
          <w:sz w:val="32"/>
          <w:szCs w:val="32"/>
          <w:lang w:eastAsia="zh-CN"/>
        </w:rPr>
        <w:t>共</w:t>
      </w:r>
      <w:r>
        <w:rPr>
          <w:rFonts w:hint="default" w:ascii="Times New Roman" w:hAnsi="Times New Roman" w:eastAsia="仿宋_GB2312" w:cs="Times New Roman"/>
          <w:sz w:val="32"/>
          <w:szCs w:val="32"/>
        </w:rPr>
        <w:t>计人民币：3540000.00元（大写:叁佰伍拾肆万元整）作为首付款；2.规划初步成果经县级审查通过后，甲方支付技术服务费总额的30%，</w:t>
      </w:r>
      <w:r>
        <w:rPr>
          <w:rFonts w:hint="eastAsia" w:ascii="Times New Roman" w:hAnsi="Times New Roman" w:eastAsia="仿宋_GB2312" w:cs="Times New Roman"/>
          <w:sz w:val="32"/>
          <w:szCs w:val="32"/>
          <w:lang w:eastAsia="zh-CN"/>
        </w:rPr>
        <w:t>共</w:t>
      </w:r>
      <w:r>
        <w:rPr>
          <w:rFonts w:hint="default" w:ascii="Times New Roman" w:hAnsi="Times New Roman" w:eastAsia="仿宋_GB2312" w:cs="Times New Roman"/>
          <w:sz w:val="32"/>
          <w:szCs w:val="32"/>
        </w:rPr>
        <w:t>计人民币：2655000.00元（大写：贰佰陆拾伍万伍仟元整）；3.规划成果经专家评审通过后，甲方支付技术服务费总额的20%，</w:t>
      </w:r>
      <w:r>
        <w:rPr>
          <w:rFonts w:hint="eastAsia" w:ascii="Times New Roman" w:hAnsi="Times New Roman" w:eastAsia="仿宋_GB2312" w:cs="Times New Roman"/>
          <w:sz w:val="32"/>
          <w:szCs w:val="32"/>
          <w:lang w:eastAsia="zh-CN"/>
        </w:rPr>
        <w:t>共</w:t>
      </w:r>
      <w:r>
        <w:rPr>
          <w:rFonts w:hint="default" w:ascii="Times New Roman" w:hAnsi="Times New Roman" w:eastAsia="仿宋_GB2312" w:cs="Times New Roman"/>
          <w:sz w:val="32"/>
          <w:szCs w:val="32"/>
        </w:rPr>
        <w:t>计人民币：1770000.00元（大写：壹佰柒拾柒万元整）；4.规划成果经上级部门审查通过后，甲方支付技术服务费总额10%，</w:t>
      </w:r>
      <w:r>
        <w:rPr>
          <w:rFonts w:hint="eastAsia" w:ascii="Times New Roman" w:hAnsi="Times New Roman" w:eastAsia="仿宋_GB2312" w:cs="Times New Roman"/>
          <w:sz w:val="32"/>
          <w:szCs w:val="32"/>
          <w:lang w:eastAsia="zh-CN"/>
        </w:rPr>
        <w:t>共</w:t>
      </w:r>
      <w:r>
        <w:rPr>
          <w:rFonts w:hint="default" w:ascii="Times New Roman" w:hAnsi="Times New Roman" w:eastAsia="仿宋_GB2312" w:cs="Times New Roman"/>
          <w:sz w:val="32"/>
          <w:szCs w:val="32"/>
        </w:rPr>
        <w:t>计人民币：885000.00元（大写:捌拾捌万伍仟元整）。</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目前项目已取得《昆明市人民政府关于富民县国土空间总体规划（2021-2035年）的批复》（昆政复〔2025〕19号），并完成了文本成果、数据入库工作。</w:t>
      </w:r>
    </w:p>
    <w:p>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二、绩效评价工作开展情况</w:t>
      </w:r>
    </w:p>
    <w:p>
      <w:pPr>
        <w:spacing w:line="600" w:lineRule="exact"/>
        <w:ind w:left="263" w:leftChars="125"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（一）绩效评价目的、对象和范围</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编制富民县国土空间规划是富民国土空间开发保护的总纲、城乡建设的蓝图和社会治理的依据，直接关系到未来15年富民全域空间发展的格局。编制国土空间规划，有助于富民县更好地统筹各类空间资源的保护与利用，处理好当前与长远、整体与局部、发展与保护、投入与产出、刚性与弹性的关系；有助于从根本上解决“规划打架”问题，促进政府治理体系和治理能力现代化，更高效率地推进富民县社会经济整体发展。</w:t>
      </w:r>
    </w:p>
    <w:p>
      <w:pPr>
        <w:spacing w:line="600" w:lineRule="exact"/>
        <w:ind w:left="263" w:leftChars="125"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（二）绩效评价原则、依据、评价指标体系</w:t>
      </w:r>
    </w:p>
    <w:p>
      <w:pPr>
        <w:topLinePunct/>
        <w:spacing w:line="54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1.绩效评价原则</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（1）科学规范原则。绩效评价注重财政支出的经济性、效率性和有效性，严格执行规定的程序。</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（2）公正公开原则。绩效评价应当客观、公正；标准统一、资料可靠，依法公开并接受监督。</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（3）分级分类原则。绩效评价由各级财政部门、单位根据评价对象的特点分类组织实施。</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（4）绩效相关原则。绩效评价应当针对具体支出及其产出绩效进行，评价结果应清晰反映支出和产出绩效之间的紧密对应关系。     </w:t>
      </w:r>
    </w:p>
    <w:p>
      <w:pPr>
        <w:topLinePunct/>
        <w:spacing w:line="54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2.绩效评价方法</w:t>
      </w:r>
    </w:p>
    <w:p>
      <w:pPr>
        <w:spacing w:line="600" w:lineRule="exact"/>
        <w:ind w:left="263" w:leftChars="125" w:firstLine="640" w:firstLineChars="200"/>
        <w:rPr>
          <w:rFonts w:hint="eastAsia" w:ascii="楷体_GB2312" w:hAnsi="楷体_GB2312" w:eastAsia="楷体_GB2312" w:cs="楷体_GB2312"/>
          <w:sz w:val="32"/>
          <w:szCs w:val="32"/>
        </w:rPr>
      </w:pPr>
      <w:r>
        <w:rPr>
          <w:rFonts w:ascii="Times New Roman" w:hAnsi="Times New Roman" w:eastAsia="仿宋_GB2312" w:cs="Times New Roman"/>
          <w:sz w:val="32"/>
          <w:szCs w:val="32"/>
        </w:rPr>
        <w:t>包括指标评价、数据采集和社会调查。</w:t>
      </w:r>
    </w:p>
    <w:p>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三、综合评价情况及评价结论（附相关评分表）</w:t>
      </w:r>
    </w:p>
    <w:p>
      <w:pPr>
        <w:spacing w:line="600" w:lineRule="exact"/>
        <w:ind w:firstLine="640" w:firstLineChars="200"/>
        <w:rPr>
          <w:rFonts w:ascii="楷体_GB2312" w:hAnsi="楷体_GB2312" w:eastAsia="楷体_GB2312" w:cs="楷体_GB2312"/>
          <w:sz w:val="32"/>
          <w:szCs w:val="32"/>
        </w:rPr>
      </w:pPr>
      <w:r>
        <w:rPr>
          <w:rFonts w:hint="eastAsia" w:ascii="仿宋" w:hAnsi="仿宋" w:eastAsia="仿宋"/>
          <w:sz w:val="32"/>
          <w:szCs w:val="32"/>
        </w:rPr>
        <w:t>（</w:t>
      </w:r>
      <w:r>
        <w:rPr>
          <w:rFonts w:hint="eastAsia" w:ascii="楷体_GB2312" w:hAnsi="楷体_GB2312" w:eastAsia="楷体_GB2312" w:cs="楷体_GB2312"/>
          <w:sz w:val="32"/>
          <w:szCs w:val="32"/>
        </w:rPr>
        <w:t>一）绩效评价综合结论</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该项目在实施过程中，项目单位措施得当积极推动项目按年度目标顺利完成，符合程序，资金管理使用规范，产生较好的绩效效果。</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（二）绩效目标实现情况等</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按照省、市要求</w:t>
      </w:r>
      <w:r>
        <w:rPr>
          <w:rFonts w:hint="eastAsia" w:ascii="Times New Roman" w:hAnsi="Times New Roman" w:eastAsia="仿宋_GB2312" w:cs="Times New Roman"/>
          <w:sz w:val="32"/>
          <w:szCs w:val="32"/>
        </w:rPr>
        <w:t>推进国土空间规划总报告编制，</w:t>
      </w:r>
      <w:r>
        <w:rPr>
          <w:rFonts w:hint="eastAsia" w:ascii="Times New Roman" w:hAnsi="Times New Roman" w:eastAsia="仿宋_GB2312" w:cs="Times New Roman"/>
          <w:sz w:val="32"/>
          <w:szCs w:val="32"/>
          <w:lang w:val="zh-CN"/>
        </w:rPr>
        <w:t>按程序、按时限要求完成《富民县国土空间规划（</w:t>
      </w:r>
      <w:r>
        <w:rPr>
          <w:rFonts w:hint="eastAsia" w:ascii="Times New Roman" w:hAnsi="Times New Roman" w:eastAsia="仿宋_GB2312" w:cs="Times New Roman"/>
          <w:sz w:val="32"/>
          <w:szCs w:val="32"/>
        </w:rPr>
        <w:t>2020-2035年</w:t>
      </w:r>
      <w:r>
        <w:rPr>
          <w:rFonts w:hint="eastAsia" w:ascii="Times New Roman" w:hAnsi="Times New Roman" w:eastAsia="仿宋_GB2312" w:cs="Times New Roman"/>
          <w:sz w:val="32"/>
          <w:szCs w:val="32"/>
          <w:lang w:val="zh-CN"/>
        </w:rPr>
        <w:t>）》各项审批程序。</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通过开展本次项目绩效评价，可以确保项目资金投入方获知该项目进展情况，满足检查项目进展情况的需求，进一步确认项目组织对项目承诺的实现程度，并作为预测项目建设终结绩效的依据，作为考核工作成果和实施奖惩的依据。同时，通过绩效评价，可以发现项目实施的问题，以便提前采取措施。</w:t>
      </w:r>
    </w:p>
    <w:p>
      <w:pPr>
        <w:spacing w:line="600" w:lineRule="exact"/>
        <w:ind w:firstLine="640" w:firstLineChars="200"/>
        <w:rPr>
          <w:rFonts w:ascii="仿宋" w:hAnsi="仿宋" w:eastAsia="仿宋"/>
          <w:sz w:val="32"/>
          <w:szCs w:val="32"/>
        </w:rPr>
      </w:pPr>
      <w:r>
        <w:rPr>
          <w:rFonts w:hint="eastAsia" w:ascii="黑体" w:hAnsi="黑体" w:eastAsia="黑体" w:cs="黑体"/>
          <w:sz w:val="32"/>
          <w:szCs w:val="32"/>
        </w:rPr>
        <w:t>四、主要经验及做法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提前谋划抓好规划编制基础工作。稳</w:t>
      </w:r>
      <w:r>
        <w:rPr>
          <w:rFonts w:hint="default" w:ascii="Times New Roman" w:hAnsi="Times New Roman" w:eastAsia="仿宋_GB2312" w:cs="Times New Roman"/>
          <w:sz w:val="32"/>
          <w:szCs w:val="32"/>
          <w:lang w:val="en-US" w:eastAsia="zh-CN"/>
        </w:rPr>
        <w:t>步推进国土空间规划（2020—2035）编制工作</w:t>
      </w:r>
      <w:r>
        <w:rPr>
          <w:rFonts w:hint="eastAsia" w:ascii="Times New Roman" w:hAnsi="Times New Roman" w:eastAsia="仿宋_GB2312" w:cs="Times New Roman"/>
          <w:sz w:val="32"/>
          <w:szCs w:val="32"/>
          <w:lang w:val="en-US" w:eastAsia="zh-CN"/>
        </w:rPr>
        <w:t>，按程序、按时、按质量报市政府审批。</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、存在的问题及原因分析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color w:val="auto"/>
          <w:sz w:val="32"/>
          <w:szCs w:val="32"/>
          <w:shd w:val="clear" w:color="auto" w:fill="FFFFFF"/>
          <w:lang w:val="en-US" w:eastAsia="zh-CN"/>
        </w:rPr>
        <w:t>县级财政保障能力薄弱</w:t>
      </w:r>
      <w:r>
        <w:rPr>
          <w:rFonts w:hint="default" w:ascii="Times New Roman" w:hAnsi="Times New Roman" w:eastAsia="仿宋_GB2312" w:cs="Times New Roman"/>
          <w:color w:val="auto"/>
          <w:sz w:val="32"/>
          <w:szCs w:val="32"/>
          <w:shd w:val="clear" w:color="auto" w:fill="FFFFFF"/>
          <w:lang w:val="en-US" w:eastAsia="zh-CN"/>
        </w:rPr>
        <w:t>，</w:t>
      </w:r>
      <w:r>
        <w:rPr>
          <w:rFonts w:hint="eastAsia" w:ascii="Times New Roman" w:hAnsi="Times New Roman" w:eastAsia="仿宋_GB2312" w:cs="Times New Roman"/>
          <w:sz w:val="32"/>
          <w:szCs w:val="32"/>
          <w:lang w:val="en-US" w:eastAsia="zh-CN"/>
        </w:rPr>
        <w:t>财政资金未能按照合同约定及时拨付到位，</w:t>
      </w:r>
      <w:r>
        <w:rPr>
          <w:rFonts w:hint="default" w:ascii="Times New Roman" w:hAnsi="Times New Roman" w:eastAsia="仿宋_GB2312" w:cs="Times New Roman"/>
          <w:sz w:val="32"/>
          <w:szCs w:val="32"/>
          <w:lang w:val="en-US" w:eastAsia="zh-CN"/>
        </w:rPr>
        <w:t>拨款进度与实际规划编制进度差距</w:t>
      </w:r>
      <w:r>
        <w:rPr>
          <w:rFonts w:hint="eastAsia" w:ascii="Times New Roman" w:hAnsi="Times New Roman" w:eastAsia="仿宋_GB2312" w:cs="Times New Roman"/>
          <w:sz w:val="32"/>
          <w:szCs w:val="32"/>
          <w:lang w:val="en-US" w:eastAsia="zh-CN"/>
        </w:rPr>
        <w:t>较大，</w:t>
      </w:r>
      <w:r>
        <w:rPr>
          <w:rFonts w:hint="default" w:ascii="Times New Roman" w:hAnsi="Times New Roman" w:eastAsia="仿宋_GB2312" w:cs="Times New Roman"/>
          <w:sz w:val="32"/>
          <w:szCs w:val="32"/>
          <w:lang w:val="en-US" w:eastAsia="zh-CN"/>
        </w:rPr>
        <w:t>如再无资金保障相关措施，</w:t>
      </w:r>
      <w:r>
        <w:rPr>
          <w:rFonts w:hint="eastAsia" w:ascii="Times New Roman" w:hAnsi="Times New Roman" w:eastAsia="仿宋_GB2312" w:cs="Times New Roman"/>
          <w:sz w:val="32"/>
          <w:szCs w:val="32"/>
          <w:lang w:val="en-US" w:eastAsia="zh-CN"/>
        </w:rPr>
        <w:t>技术服务单位</w:t>
      </w:r>
      <w:r>
        <w:rPr>
          <w:rFonts w:hint="default" w:ascii="Times New Roman" w:hAnsi="Times New Roman" w:eastAsia="仿宋_GB2312" w:cs="Times New Roman"/>
          <w:sz w:val="32"/>
          <w:szCs w:val="32"/>
          <w:lang w:val="en-US" w:eastAsia="zh-CN"/>
        </w:rPr>
        <w:t>将无法按合同</w:t>
      </w:r>
      <w:r>
        <w:rPr>
          <w:rFonts w:hint="eastAsia" w:ascii="Times New Roman" w:hAnsi="Times New Roman" w:eastAsia="仿宋_GB2312" w:cs="Times New Roman"/>
          <w:sz w:val="32"/>
          <w:szCs w:val="32"/>
          <w:lang w:val="en-US" w:eastAsia="zh-CN"/>
        </w:rPr>
        <w:t>保障后续服务。</w:t>
      </w:r>
    </w:p>
    <w:p>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、有关建议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县级财政能够加大对国土空间规划编制技术服务经费的投入，按照合同约定支付剩余技术服务费，以保障技术服务单位后续服务及成果交付</w:t>
      </w:r>
      <w:r>
        <w:rPr>
          <w:rFonts w:hint="eastAsia" w:ascii="Times New Roman" w:hAnsi="Times New Roman" w:eastAsia="仿宋_GB2312" w:cs="Times New Roman"/>
          <w:sz w:val="32"/>
          <w:szCs w:val="32"/>
          <w:lang w:val="zh-CN" w:eastAsia="zh-CN"/>
        </w:rPr>
        <w:t>工作。</w:t>
      </w:r>
    </w:p>
    <w:p>
      <w:pPr>
        <w:spacing w:line="600" w:lineRule="exact"/>
        <w:ind w:firstLine="640" w:firstLineChars="200"/>
        <w:rPr>
          <w:rFonts w:ascii="仿宋" w:hAnsi="仿宋" w:eastAsia="仿宋"/>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、其它需要说明的问题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包括可能对项目绩效产生影响的因素、往年绩效评价发现的问题整改情况等。</w:t>
      </w:r>
    </w:p>
    <w:p>
      <w:pPr>
        <w:widowControl/>
        <w:jc w:val="left"/>
        <w:rPr>
          <w:rFonts w:ascii="仿宋_GB2312" w:eastAsia="仿宋_GB2312"/>
          <w:sz w:val="32"/>
          <w:szCs w:val="32"/>
        </w:rPr>
      </w:pPr>
      <w:bookmarkStart w:id="0" w:name="_GoBack"/>
      <w:bookmarkEnd w:id="0"/>
    </w:p>
    <w:p>
      <w:pPr>
        <w:widowControl/>
        <w:jc w:val="left"/>
        <w:rPr>
          <w:rFonts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927D71"/>
    <w:rsid w:val="000E6661"/>
    <w:rsid w:val="002020E6"/>
    <w:rsid w:val="002A3E90"/>
    <w:rsid w:val="00374AB7"/>
    <w:rsid w:val="003B6467"/>
    <w:rsid w:val="00404802"/>
    <w:rsid w:val="00451CED"/>
    <w:rsid w:val="004A76FA"/>
    <w:rsid w:val="0058320E"/>
    <w:rsid w:val="005B2D1B"/>
    <w:rsid w:val="006E0A05"/>
    <w:rsid w:val="007E77B9"/>
    <w:rsid w:val="0087492D"/>
    <w:rsid w:val="008F7E56"/>
    <w:rsid w:val="00997D04"/>
    <w:rsid w:val="00A34092"/>
    <w:rsid w:val="00C040C7"/>
    <w:rsid w:val="00C44CFA"/>
    <w:rsid w:val="00DE6A66"/>
    <w:rsid w:val="00EC5918"/>
    <w:rsid w:val="00F5756A"/>
    <w:rsid w:val="00FE0C9E"/>
    <w:rsid w:val="034A4169"/>
    <w:rsid w:val="0CD40E95"/>
    <w:rsid w:val="0F2C50EB"/>
    <w:rsid w:val="0FB11B19"/>
    <w:rsid w:val="12927D71"/>
    <w:rsid w:val="1F65604C"/>
    <w:rsid w:val="20437E74"/>
    <w:rsid w:val="24480DE4"/>
    <w:rsid w:val="26647C29"/>
    <w:rsid w:val="2B274D08"/>
    <w:rsid w:val="2B5357E0"/>
    <w:rsid w:val="2D40485F"/>
    <w:rsid w:val="312D7557"/>
    <w:rsid w:val="31791F4E"/>
    <w:rsid w:val="34C9002F"/>
    <w:rsid w:val="36040626"/>
    <w:rsid w:val="3B40729C"/>
    <w:rsid w:val="44E43CC4"/>
    <w:rsid w:val="45F8292C"/>
    <w:rsid w:val="4736127A"/>
    <w:rsid w:val="477B11C7"/>
    <w:rsid w:val="50345ACD"/>
    <w:rsid w:val="51D1339F"/>
    <w:rsid w:val="5C945750"/>
    <w:rsid w:val="67787E19"/>
    <w:rsid w:val="68FF5D3B"/>
    <w:rsid w:val="69BA20E2"/>
    <w:rsid w:val="6E995F9A"/>
    <w:rsid w:val="6F951797"/>
    <w:rsid w:val="739048A5"/>
    <w:rsid w:val="74BA2909"/>
    <w:rsid w:val="75DF3590"/>
    <w:rsid w:val="7E6E68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next w:val="1"/>
    <w:qFormat/>
    <w:uiPriority w:val="99"/>
    <w:pPr>
      <w:ind w:firstLine="420"/>
    </w:pPr>
    <w:rPr>
      <w:rFonts w:ascii="Times New Roman" w:hAnsi="Times New Roman" w:cs="Times New Roman"/>
    </w:rPr>
  </w:style>
  <w:style w:type="paragraph" w:styleId="3">
    <w:name w:val="Balloon Text"/>
    <w:basedOn w:val="1"/>
    <w:link w:val="10"/>
    <w:qFormat/>
    <w:uiPriority w:val="0"/>
    <w:rPr>
      <w:sz w:val="18"/>
      <w:szCs w:val="18"/>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kern w:val="2"/>
      <w:sz w:val="18"/>
      <w:szCs w:val="18"/>
    </w:rPr>
  </w:style>
  <w:style w:type="character" w:customStyle="1" w:styleId="9">
    <w:name w:val="页脚 Char"/>
    <w:basedOn w:val="7"/>
    <w:link w:val="4"/>
    <w:qFormat/>
    <w:uiPriority w:val="0"/>
    <w:rPr>
      <w:kern w:val="2"/>
      <w:sz w:val="18"/>
      <w:szCs w:val="18"/>
    </w:rPr>
  </w:style>
  <w:style w:type="character" w:customStyle="1" w:styleId="10">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昆明市嵩明县党政机关单位</Company>
  <Pages>2</Pages>
  <Words>60</Words>
  <Characters>348</Characters>
  <Lines>2</Lines>
  <Paragraphs>1</Paragraphs>
  <TotalTime>44</TotalTime>
  <ScaleCrop>false</ScaleCrop>
  <LinksUpToDate>false</LinksUpToDate>
  <CharactersWithSpaces>407</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2021-01-08T05:40:00Z</dcterms:created>
  <dc:creator>lenovo</dc:creator>
  <cp:lastModifiedBy>Administrator</cp:lastModifiedBy>
  <cp:lastPrinted>2025-04-01T03:22:00Z</cp:lastPrinted>
  <dcterms:modified xsi:type="dcterms:W3CDTF">2026-04-30T08:22:51Z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C3C606B27FAD4D57AEB47F4D1FCE7EBA</vt:lpwstr>
  </property>
</Properties>
</file>