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45" w:rsidRDefault="008F4F45">
      <w:pPr>
        <w:jc w:val="center"/>
        <w:rPr>
          <w:rFonts w:ascii="Times New Roman" w:eastAsia="方正小标宋简体" w:hAnsi="Times New Roman" w:cs="Times New Roman"/>
          <w:color w:val="FF0000"/>
          <w:sz w:val="72"/>
          <w:szCs w:val="72"/>
        </w:rPr>
      </w:pPr>
      <w:bookmarkStart w:id="0" w:name="_GoBack"/>
      <w:bookmarkEnd w:id="0"/>
    </w:p>
    <w:p w:rsidR="008F4F45" w:rsidRDefault="008F4F45">
      <w:pPr>
        <w:jc w:val="center"/>
        <w:rPr>
          <w:rFonts w:ascii="Times New Roman" w:eastAsia="方正小标宋简体" w:hAnsi="Times New Roman" w:cs="Times New Roman"/>
          <w:color w:val="FF0000"/>
          <w:sz w:val="72"/>
          <w:szCs w:val="72"/>
        </w:rPr>
      </w:pPr>
    </w:p>
    <w:p w:rsidR="008F4F45" w:rsidRDefault="00A01DA2">
      <w:pPr>
        <w:jc w:val="distribute"/>
        <w:rPr>
          <w:rFonts w:ascii="Times New Roman" w:eastAsia="方正小标宋简体" w:hAnsi="Times New Roman" w:cs="Times New Roman"/>
          <w:color w:val="FF0000"/>
          <w:sz w:val="72"/>
          <w:szCs w:val="72"/>
        </w:rPr>
      </w:pPr>
      <w:r>
        <w:rPr>
          <w:rFonts w:ascii="Times New Roman" w:eastAsia="方正小标宋简体" w:hAnsi="Times New Roman" w:cs="Times New Roman"/>
          <w:color w:val="FF0000"/>
          <w:sz w:val="72"/>
          <w:szCs w:val="72"/>
        </w:rPr>
        <w:t>富民县发展和改革局文件</w:t>
      </w:r>
    </w:p>
    <w:p w:rsidR="008F4F45" w:rsidRDefault="008F4F4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F4F45" w:rsidRDefault="008F4F4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F4F45" w:rsidRDefault="00A01DA2">
      <w:pPr>
        <w:spacing w:line="540" w:lineRule="exac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富发改</w:t>
      </w:r>
      <w:r>
        <w:rPr>
          <w:rFonts w:ascii="Times New Roman" w:hAnsi="Times New Roman" w:cs="Times New Roman" w:hint="eastAsia"/>
          <w:sz w:val="32"/>
          <w:szCs w:val="32"/>
        </w:rPr>
        <w:t>通</w:t>
      </w:r>
      <w:r>
        <w:rPr>
          <w:rFonts w:ascii="Times New Roman" w:eastAsia="仿宋_GB2312" w:hAnsi="Times New Roman" w:cs="Times New Roman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签发人：</w:t>
      </w:r>
      <w:r>
        <w:rPr>
          <w:rFonts w:ascii="Times New Roman" w:eastAsia="楷体_GB2312" w:hAnsi="Times New Roman" w:cs="Times New Roman"/>
          <w:sz w:val="32"/>
          <w:szCs w:val="32"/>
        </w:rPr>
        <w:t>方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 </w:t>
      </w:r>
      <w:r>
        <w:rPr>
          <w:rFonts w:ascii="Times New Roman" w:eastAsia="楷体_GB2312" w:hAnsi="Times New Roman" w:cs="Times New Roman"/>
          <w:sz w:val="32"/>
          <w:szCs w:val="32"/>
        </w:rPr>
        <w:t>恒</w:t>
      </w:r>
    </w:p>
    <w:p w:rsidR="008F4F45" w:rsidRDefault="00A01DA2">
      <w:pPr>
        <w:spacing w:line="54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2CACE" wp14:editId="104B1881">
                <wp:simplePos x="0" y="0"/>
                <wp:positionH relativeFrom="column">
                  <wp:posOffset>31750</wp:posOffset>
                </wp:positionH>
                <wp:positionV relativeFrom="paragraph">
                  <wp:posOffset>34925</wp:posOffset>
                </wp:positionV>
                <wp:extent cx="5615940" cy="0"/>
                <wp:effectExtent l="0" t="15875" r="3810" b="222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.5pt;margin-top:2.75pt;height:0pt;width:442.2pt;z-index:251660288;mso-width-relative:page;mso-height-relative:page;" filled="f" stroked="t" coordsize="21600,21600" o:gfxdata="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5j491gAAAAUBAAAPAAAAAAAAAAEAIAAAACIAAABkcnMvZG93bnJldi54&#10;bWxQSwECFAAUAAAACACHTuJA/SW4XvwBAADzAwAADgAAAAAAAAABACAAAAAlAQAAZHJzL2Uyb0Rv&#10;Yy54bWxQSwUGAAAAAAYABgBZAQAAkw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8F4F45" w:rsidRDefault="00A01DA2">
      <w:pPr>
        <w:pStyle w:val="a6"/>
        <w:wordWrap/>
        <w:spacing w:line="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富民县发展和改革局</w:t>
      </w:r>
    </w:p>
    <w:p w:rsidR="008F4F45" w:rsidRDefault="00A01DA2">
      <w:pPr>
        <w:spacing w:line="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关于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明确富民县污水处理费收费范围的通知</w:t>
      </w:r>
    </w:p>
    <w:p w:rsidR="008F4F45" w:rsidRDefault="008F4F4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8F4F45" w:rsidRDefault="00A01DA2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各相关单位：</w:t>
      </w:r>
    </w:p>
    <w:p w:rsidR="008F4F45" w:rsidRDefault="00A01DA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为充分体现生态价值和环境损害成本的资源环境价格机制，进一步加强污水处理管理，保障污水处理设施正常运行，根据国家及地方相关政策文件精神，结合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富民县污水管网建设运行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实际，经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27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日局党组会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研究决定，对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富民县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污水处理费收费范围进行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明确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。现将有关事项通知如下：</w:t>
      </w:r>
    </w:p>
    <w:p w:rsidR="008F4F45" w:rsidRDefault="00A01DA2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一、收费范围</w:t>
      </w:r>
    </w:p>
    <w:p w:rsidR="008F4F45" w:rsidRDefault="00A01DA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县城污水处理厂及配套管网覆盖收费区域。</w:t>
      </w:r>
    </w:p>
    <w:p w:rsidR="008F4F45" w:rsidRDefault="00A01DA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永定片区：永一村委会、永二村委会、城南社区、城北社区、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北邑村委会昆明鼎承机械有限公司、黄家庙加油站、西邑村、云南水利水电职业学院沿昆禄公路沿线至伽峰路（黄家庙村、黄家营村、水校安置地小区、丁家营村、廖家营村、东邑村、北邑村除外）、环城西路至文昌路段（西庄、瓦窑除外）、永南大街小西山村、半山醍湾小区止。</w:t>
      </w:r>
    </w:p>
    <w:p w:rsidR="008F4F45" w:rsidRDefault="00A01DA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大营片区：富民大道康龙湾医药物流公司、云南医药健康职业学院、富民县永定小学黎阳校区、富春山居小区、成器墩村、村上春墅小区及环城南路沿线至俊发水岸家园小区、永定中学范围内。</w:t>
      </w:r>
    </w:p>
    <w:p w:rsidR="008F4F45" w:rsidRDefault="00A01DA2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二、其他事项</w:t>
      </w:r>
    </w:p>
    <w:p w:rsidR="008F4F45" w:rsidRDefault="00A01DA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此次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明确的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收费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范围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自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起执行。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收费标准按照《富民县城镇污水处理收费价格调整方案的通知》（富发改通〔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27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号）文件执行。今后，根据县城污水管网建设运行范围，适时对收费范围进行调整。</w:t>
      </w:r>
    </w:p>
    <w:p w:rsidR="008F4F45" w:rsidRDefault="00A01DA2">
      <w:pPr>
        <w:pStyle w:val="a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66.3pt;margin-top:26.15pt;width:121.95pt;height:121.95pt;z-index:-251653120;mso-position-horizontal-relative:text;mso-position-vertical-relative:text" stroked="f">
            <v:imagedata r:id="rId9" o:title=""/>
          </v:shape>
          <w:control r:id="rId10" w:name="CWordOLECtrl1" w:shapeid="_x0000_s2050"/>
        </w:pict>
      </w:r>
    </w:p>
    <w:p w:rsidR="008F4F45" w:rsidRDefault="008F4F45">
      <w:pPr>
        <w:spacing w:line="560" w:lineRule="exact"/>
      </w:pPr>
    </w:p>
    <w:p w:rsidR="008F4F45" w:rsidRDefault="00A01DA2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富民县发展和改革局</w:t>
      </w:r>
    </w:p>
    <w:p w:rsidR="008F4F45" w:rsidRDefault="00A01DA2">
      <w:pPr>
        <w:pStyle w:val="a0"/>
        <w:ind w:firstLineChars="1651" w:firstLine="5283"/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</w:t>
      </w:r>
    </w:p>
    <w:p w:rsidR="008F4F45" w:rsidRDefault="008F4F45">
      <w:pPr>
        <w:pStyle w:val="a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8F4F45" w:rsidRDefault="008F4F45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8F4F45" w:rsidRDefault="008F4F45">
      <w:pPr>
        <w:pStyle w:val="a0"/>
        <w:ind w:firstLine="0"/>
        <w:rPr>
          <w:rFonts w:ascii="Times New Roman" w:eastAsia="仿宋_GB2312" w:hAnsi="Times New Roman" w:cs="Times New Roman"/>
          <w:sz w:val="28"/>
          <w:szCs w:val="28"/>
        </w:rPr>
      </w:pPr>
    </w:p>
    <w:p w:rsidR="008F4F45" w:rsidRDefault="00A01DA2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7D446" wp14:editId="5D9738E0">
                <wp:simplePos x="0" y="0"/>
                <wp:positionH relativeFrom="column">
                  <wp:posOffset>-137795</wp:posOffset>
                </wp:positionH>
                <wp:positionV relativeFrom="paragraph">
                  <wp:posOffset>19050</wp:posOffset>
                </wp:positionV>
                <wp:extent cx="57150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10.85pt;margin-top:1.5pt;height:0.05pt;width:450pt;z-index:251661312;mso-width-relative:page;mso-height-relative:page;" filled="f" stroked="t" coordsize="21600,21600" o:gfxdata="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Wxa9v1gAAAAcBAAAPAAAAAAAAAAEAIAAAACIAAABkcnMvZG93bnJldi54bWxQSwEC&#10;FAAUAAAACACHTuJAu7q7//YBAADnAwAADgAAAAAAAAABACAAAAAl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DD31A" wp14:editId="49484B3C">
                <wp:simplePos x="0" y="0"/>
                <wp:positionH relativeFrom="column">
                  <wp:posOffset>-142875</wp:posOffset>
                </wp:positionH>
                <wp:positionV relativeFrom="paragraph">
                  <wp:posOffset>395605</wp:posOffset>
                </wp:positionV>
                <wp:extent cx="57150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11.25pt;margin-top:31.15pt;height:0.05pt;width:450pt;z-index:251662336;mso-width-relative:page;mso-height-relative:page;" filled="f" stroked="t" coordsize="21600,21600" o:gfxdata="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j9NEtgAAAAJAQAADwAAAAAAAAABACAAAAAiAAAAZHJzL2Rvd25yZXYueG1sUEsB&#10;AhQAFAAAAAgAh07iQPPenVf1AQAA5wMAAA4AAAAAAAAAAQAgAAAAJw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 w:hAnsi="Times New Roman" w:cs="Times New Roman"/>
          <w:sz w:val="28"/>
          <w:szCs w:val="28"/>
        </w:rPr>
        <w:t>富民县发展和改革局办公室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202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29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印发</w:t>
      </w:r>
    </w:p>
    <w:sectPr w:rsidR="008F4F45">
      <w:footerReference w:type="default" r:id="rId11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1DA2">
      <w:r>
        <w:separator/>
      </w:r>
    </w:p>
  </w:endnote>
  <w:endnote w:type="continuationSeparator" w:id="0">
    <w:p w:rsidR="00000000" w:rsidRDefault="00A0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F45" w:rsidRDefault="00A01DA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759E9" wp14:editId="531117A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4F45" w:rsidRDefault="00A01DA2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F4F45" w:rsidRDefault="00A01DA2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1DA2">
      <w:r>
        <w:separator/>
      </w:r>
    </w:p>
  </w:footnote>
  <w:footnote w:type="continuationSeparator" w:id="0">
    <w:p w:rsidR="00000000" w:rsidRDefault="00A01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dit="forms" w:enforcement="1" w:cryptProviderType="rsaFull" w:cryptAlgorithmClass="hash" w:cryptAlgorithmType="typeAny" w:cryptAlgorithmSid="4" w:cryptSpinCount="100000" w:hash="bX/+15Sk/vu25ZyttPbu6sHpUH0=" w:salt="/xQKfu306tj2sjVfsEY1iA=="/>
  <w:defaultTabStop w:val="420"/>
  <w:drawingGridVerticalSpacing w:val="156"/>
  <w:noPunctuationKerning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D7172"/>
    <w:rsid w:val="008F4F45"/>
    <w:rsid w:val="00A01DA2"/>
    <w:rsid w:val="017D7172"/>
    <w:rsid w:val="1A21665B"/>
    <w:rsid w:val="1E146CDF"/>
    <w:rsid w:val="20191C70"/>
    <w:rsid w:val="2E0C4DEE"/>
    <w:rsid w:val="4ED85D78"/>
    <w:rsid w:val="570A46E0"/>
    <w:rsid w:val="57F70FE0"/>
    <w:rsid w:val="60EB3634"/>
    <w:rsid w:val="65015B88"/>
    <w:rsid w:val="6D7F57B2"/>
    <w:rsid w:val="6DAE1D7F"/>
    <w:rsid w:val="6ECC4714"/>
    <w:rsid w:val="7F4C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（标准）"/>
    <w:basedOn w:val="a"/>
    <w:next w:val="a"/>
    <w:qFormat/>
    <w:pPr>
      <w:widowControl/>
      <w:spacing w:line="560" w:lineRule="exact"/>
      <w:ind w:firstLine="320"/>
      <w:jc w:val="left"/>
    </w:pPr>
    <w:rPr>
      <w:rFonts w:ascii="宋体" w:hAnsi="宋体"/>
      <w:sz w:val="16"/>
      <w:szCs w:val="16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wordWrap w:val="0"/>
      <w:spacing w:line="432" w:lineRule="auto"/>
      <w:jc w:val="left"/>
    </w:pPr>
    <w:rPr>
      <w:rFonts w:ascii="ˎ̥" w:eastAsia="宋体" w:hAnsi="ˎ̥" w:cs="宋体"/>
      <w:kern w:val="0"/>
      <w:sz w:val="20"/>
      <w:szCs w:val="20"/>
    </w:rPr>
  </w:style>
  <w:style w:type="character" w:styleId="a7">
    <w:name w:val="page number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（标准）"/>
    <w:basedOn w:val="a"/>
    <w:next w:val="a"/>
    <w:qFormat/>
    <w:pPr>
      <w:widowControl/>
      <w:spacing w:line="560" w:lineRule="exact"/>
      <w:ind w:firstLine="320"/>
      <w:jc w:val="left"/>
    </w:pPr>
    <w:rPr>
      <w:rFonts w:ascii="宋体" w:hAnsi="宋体"/>
      <w:sz w:val="16"/>
      <w:szCs w:val="16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wordWrap w:val="0"/>
      <w:spacing w:line="432" w:lineRule="auto"/>
      <w:jc w:val="left"/>
    </w:pPr>
    <w:rPr>
      <w:rFonts w:ascii="ˎ̥" w:eastAsia="宋体" w:hAnsi="ˎ̥" w:cs="宋体"/>
      <w:kern w:val="0"/>
      <w:sz w:val="20"/>
      <w:szCs w:val="20"/>
    </w:rPr>
  </w:style>
  <w:style w:type="character" w:styleId="a7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8cfaa533-fa63-43b6-8188-9ba7de6059a6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3AFF2967</paraID>
      <start>5</start>
      <end>6</end>
      <status>modified</status>
      <modifiedWord>：</modifiedWord>
      <trackRevisions>false</trackRevisions>
    </reviewItem>
    <reviewItem>
      <errorID>00a2f9fd-fe16-4628-97f0-911212f57b83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DFE6D79</paraID>
      <start>4</start>
      <end>5</end>
      <status>modified</status>
      <modifiedWord>：</modifiedWord>
      <trackRevisions>false</trackRevisions>
    </reviewItem>
    <reviewItem>
      <errorID>e8e5ca18-83d6-4e9c-a509-6818977c139e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DFE6D79</paraID>
      <start>75</start>
      <end>76</end>
      <status>modified</status>
      <modifiedWord>（</modifiedWord>
      <trackRevisions>false</trackRevisions>
    </reviewItem>
    <reviewItem>
      <errorID>5bd4436e-2a40-40ae-add4-65233c762b16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DFE6D79</paraID>
      <start>113</start>
      <end>114</end>
      <status>modified</status>
      <modifiedWord>）</modifiedWord>
      <trackRevisions>false</trackRevisions>
    </reviewItem>
    <reviewItem>
      <errorID>e8ace6ba-2442-4ac4-a067-23e37ea34c90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DFE6D79</paraID>
      <start>124</start>
      <end>125</end>
      <status>modified</status>
      <modifiedWord>（</modifiedWord>
      <trackRevisions>false</trackRevisions>
    </reviewItem>
    <reviewItem>
      <errorID>0249da2f-d55f-4330-8802-41b7455a93dd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DFE6D79</paraID>
      <start>132</start>
      <end>133</end>
      <status>modified</status>
      <modifiedWord>）</modifiedWord>
      <trackRevisions>false</trackRevisions>
    </reviewItem>
    <reviewItem>
      <errorID>1ae9feac-c0e9-46c4-9720-fcca531d13a2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15BA829A</paraID>
      <start>4</start>
      <end>5</end>
      <status>modified</status>
      <modifiedWord>：</modifiedWord>
      <trackRevisions>false</trackRevisions>
    </reviewItem>
    <reviewItem>
      <errorID>059f4e23-7578-48d3-9d7d-485c53f51843</errorID>
      <errorWord>。</errorWord>
      <group>L1_Grammar</group>
      <groupName>语法问题</groupName>
      <ability>L2_Order</ability>
      <abilityName>语序不当</abilityName>
      <candidateList>
        <item>的。</item>
      </candidateList>
      <explain>句子可能没有遵循时空、逻辑顺序，或者介词、关联词等位置不当。</explain>
      <paraID>15BA829A</paraID>
      <start>84</start>
      <end>85</end>
      <status>ignored</status>
      <modifiedWord/>
      <trackRevisions>false</trackRevisions>
    </reviewItem>
    <reviewItem>
      <errorID>80b9c67b-f48b-4651-9647-15e08cc60fa6</errorID>
      <errorWord>印</errorWord>
      <group>L1_Word</group>
      <groupName>字词问题</groupName>
      <ability>L2_Typo</ability>
      <abilityName>字词错误</abilityName>
      <candidateList>
        <item>印发</item>
      </candidateList>
      <explain>〈动〉印刷散发；印刷分发：～传单｜把这份材料～给各科室。</explain>
      <paraID>68CAC1E0</paraID>
      <start>44</start>
      <end>46</end>
      <status>modified</status>
      <modifiedWord>印发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85ED99-90F9-4103-AE68-6EE0CAA508A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581</Characters>
  <Application>Microsoft Office Word</Application>
  <DocSecurity>0</DocSecurity>
  <Lines>4</Lines>
  <Paragraphs>1</Paragraphs>
  <ScaleCrop>false</ScaleCrop>
  <Company>云南分公司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jgk</dc:creator>
  <cp:lastModifiedBy>sys</cp:lastModifiedBy>
  <cp:revision>2</cp:revision>
  <cp:lastPrinted>2026-01-29T08:08:00Z</cp:lastPrinted>
  <dcterms:created xsi:type="dcterms:W3CDTF">2026-01-26T08:46:00Z</dcterms:created>
  <dcterms:modified xsi:type="dcterms:W3CDTF">2026-01-29T08:42:00Z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8D34E9CB1BE1454194D688F488E37DF1_13</vt:lpwstr>
  </property>
  <property fmtid="{D5CDD505-2E9C-101B-9397-08002B2CF9AE}" pid="4" name="KSOTemplateDocerSaveRecord">
    <vt:lpwstr>eyJoZGlkIjoiYjk1NGI3NGYyNjQ1ZGEwZDE1YWNmZTFjMDg1Yjc0MTgiLCJ1c2VySWQiOiIxNTM2MjQzMDAzIn0=</vt:lpwstr>
  </property>
  <property fmtid="{D5CDD505-2E9C-101B-9397-08002B2CF9AE}" pid="5" name="docranid">
    <vt:lpwstr>8D9D1F37EECD43E7BB4C150C63A69F5F</vt:lpwstr>
  </property>
</Properties>
</file>