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98" w:rsidRDefault="00D25CBA">
      <w:pPr>
        <w:spacing w:line="620" w:lineRule="exact"/>
        <w:ind w:leftChars="125" w:left="263"/>
        <w:jc w:val="center"/>
        <w:rPr>
          <w:rFonts w:ascii="方正小标宋简体" w:eastAsia="方正小标宋简体" w:hAnsi="方正小标宋简体" w:cs="方正小标宋简体"/>
          <w:sz w:val="44"/>
          <w:szCs w:val="44"/>
        </w:rPr>
      </w:pPr>
      <w:bookmarkStart w:id="0" w:name="OLE_LINK4"/>
      <w:bookmarkStart w:id="1" w:name="OLE_LINK5"/>
      <w:r w:rsidRPr="00D25CBA">
        <w:rPr>
          <w:rFonts w:ascii="方正小标宋简体" w:eastAsia="方正小标宋简体" w:hAnsi="方正小标宋简体" w:cs="方正小标宋简体" w:hint="eastAsia"/>
          <w:sz w:val="44"/>
          <w:szCs w:val="44"/>
        </w:rPr>
        <w:t>富民县</w:t>
      </w:r>
      <w:bookmarkStart w:id="2" w:name="OLE_LINK1"/>
      <w:bookmarkStart w:id="3" w:name="OLE_LINK2"/>
      <w:r w:rsidRPr="00D25CBA">
        <w:rPr>
          <w:rFonts w:ascii="方正小标宋简体" w:eastAsia="方正小标宋简体" w:hAnsi="方正小标宋简体" w:cs="方正小标宋简体" w:hint="eastAsia"/>
          <w:sz w:val="44"/>
          <w:szCs w:val="44"/>
        </w:rPr>
        <w:t>党政机关公务用车信息化管理平台</w:t>
      </w:r>
    </w:p>
    <w:p w:rsidR="004A76FA" w:rsidRDefault="00D25CBA">
      <w:pPr>
        <w:spacing w:line="620" w:lineRule="exact"/>
        <w:ind w:leftChars="125" w:left="263"/>
        <w:jc w:val="center"/>
        <w:rPr>
          <w:rFonts w:ascii="方正小标宋简体" w:eastAsia="方正小标宋简体" w:hAnsi="方正小标宋简体" w:cs="方正小标宋简体"/>
          <w:sz w:val="44"/>
          <w:szCs w:val="44"/>
        </w:rPr>
      </w:pPr>
      <w:r w:rsidRPr="00D25CBA">
        <w:rPr>
          <w:rFonts w:ascii="方正小标宋简体" w:eastAsia="方正小标宋简体" w:hAnsi="方正小标宋简体" w:cs="方正小标宋简体" w:hint="eastAsia"/>
          <w:sz w:val="44"/>
          <w:szCs w:val="44"/>
        </w:rPr>
        <w:t>运维服务费</w:t>
      </w:r>
      <w:r w:rsidR="00CA14EA" w:rsidRPr="004A76FA">
        <w:rPr>
          <w:rFonts w:ascii="方正小标宋简体" w:eastAsia="方正小标宋简体" w:hAnsi="方正小标宋简体" w:cs="方正小标宋简体" w:hint="eastAsia"/>
          <w:sz w:val="44"/>
          <w:szCs w:val="44"/>
        </w:rPr>
        <w:t>项目</w:t>
      </w:r>
      <w:r w:rsidRPr="00D25CBA">
        <w:rPr>
          <w:rFonts w:ascii="方正小标宋简体" w:eastAsia="方正小标宋简体" w:hAnsi="方正小标宋简体" w:cs="方正小标宋简体" w:hint="eastAsia"/>
          <w:sz w:val="44"/>
          <w:szCs w:val="44"/>
        </w:rPr>
        <w:t>资金</w:t>
      </w:r>
      <w:bookmarkEnd w:id="0"/>
      <w:bookmarkEnd w:id="1"/>
      <w:r w:rsidR="004A76FA" w:rsidRPr="004A76FA">
        <w:rPr>
          <w:rFonts w:ascii="方正小标宋简体" w:eastAsia="方正小标宋简体" w:hAnsi="方正小标宋简体" w:cs="方正小标宋简体" w:hint="eastAsia"/>
          <w:sz w:val="44"/>
          <w:szCs w:val="44"/>
        </w:rPr>
        <w:t>支出绩效评价报告</w:t>
      </w:r>
      <w:bookmarkEnd w:id="2"/>
      <w:bookmarkEnd w:id="3"/>
    </w:p>
    <w:p w:rsidR="00FE0C9E" w:rsidRDefault="00FE0C9E">
      <w:pPr>
        <w:spacing w:line="500" w:lineRule="exact"/>
        <w:ind w:leftChars="125" w:left="263" w:firstLineChars="200" w:firstLine="640"/>
        <w:rPr>
          <w:rFonts w:ascii="黑体" w:eastAsia="黑体" w:hAnsi="黑体" w:cs="黑体"/>
          <w:sz w:val="32"/>
          <w:szCs w:val="32"/>
        </w:rPr>
      </w:pP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5C5252"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w:t>
      </w:r>
      <w:r w:rsidR="009E6D6C">
        <w:rPr>
          <w:rFonts w:ascii="楷体_GB2312" w:eastAsia="楷体_GB2312" w:hAnsi="楷体_GB2312" w:cs="楷体_GB2312" w:hint="eastAsia"/>
          <w:sz w:val="32"/>
          <w:szCs w:val="32"/>
        </w:rPr>
        <w:t>概况</w:t>
      </w:r>
    </w:p>
    <w:p w:rsidR="005C5252" w:rsidRPr="009E6D6C" w:rsidRDefault="009E6D6C" w:rsidP="00623C32">
      <w:pPr>
        <w:spacing w:line="520" w:lineRule="exact"/>
        <w:ind w:leftChars="125" w:left="263" w:firstLineChars="200" w:firstLine="640"/>
        <w:rPr>
          <w:rFonts w:ascii="仿宋_GB2312" w:eastAsia="仿宋_GB2312" w:hAnsi="楷体_GB2312" w:cs="楷体_GB2312"/>
          <w:sz w:val="32"/>
          <w:szCs w:val="32"/>
        </w:rPr>
      </w:pPr>
      <w:r w:rsidRPr="009E6D6C">
        <w:rPr>
          <w:rFonts w:ascii="Times New Roman" w:eastAsia="仿宋_GB2312" w:hAnsi="Times New Roman"/>
          <w:sz w:val="32"/>
          <w:szCs w:val="32"/>
        </w:rPr>
        <w:t>1</w:t>
      </w:r>
      <w:r w:rsidRPr="009E6D6C">
        <w:rPr>
          <w:rFonts w:ascii="仿宋_GB2312" w:eastAsia="仿宋_GB2312" w:hAnsi="楷体_GB2312" w:cs="楷体_GB2312" w:hint="eastAsia"/>
          <w:sz w:val="32"/>
          <w:szCs w:val="32"/>
        </w:rPr>
        <w:t>.项目背景</w:t>
      </w:r>
    </w:p>
    <w:p w:rsidR="009E6D6C" w:rsidRPr="009E6D6C" w:rsidRDefault="009E6D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华文仿宋" w:hint="eastAsia"/>
          <w:sz w:val="32"/>
          <w:szCs w:val="32"/>
        </w:rPr>
        <w:t>根据省车改办《关于加快全省公务用车平台信息化建设有关工作的通知》（云车改办</w:t>
      </w:r>
      <w:r w:rsidRPr="009E6D6C">
        <w:rPr>
          <w:rFonts w:asciiTheme="majorEastAsia" w:eastAsiaTheme="majorEastAsia" w:hAnsiTheme="majorEastAsia" w:hint="eastAsia"/>
          <w:sz w:val="32"/>
          <w:szCs w:val="32"/>
        </w:rPr>
        <w:t>〔</w:t>
      </w:r>
      <w:r w:rsidRPr="009E6D6C">
        <w:rPr>
          <w:rFonts w:ascii="Times New Roman" w:eastAsia="仿宋_GB2312" w:hAnsi="Times New Roman"/>
          <w:sz w:val="32"/>
          <w:szCs w:val="32"/>
        </w:rPr>
        <w:t>2018</w:t>
      </w:r>
      <w:r w:rsidRPr="009E6D6C">
        <w:rPr>
          <w:rFonts w:asciiTheme="majorEastAsia" w:eastAsiaTheme="majorEastAsia" w:hAnsiTheme="majorEastAsia" w:hint="eastAsia"/>
          <w:sz w:val="32"/>
          <w:szCs w:val="32"/>
        </w:rPr>
        <w:t>〕</w:t>
      </w:r>
      <w:r w:rsidRPr="009E6D6C">
        <w:rPr>
          <w:rFonts w:ascii="Times New Roman" w:eastAsia="仿宋_GB2312" w:hAnsi="Times New Roman"/>
          <w:sz w:val="32"/>
          <w:szCs w:val="32"/>
        </w:rPr>
        <w:t>1</w:t>
      </w:r>
      <w:r>
        <w:rPr>
          <w:rFonts w:ascii="仿宋_GB2312" w:eastAsia="仿宋_GB2312" w:hAnsi="华文仿宋" w:hint="eastAsia"/>
          <w:sz w:val="32"/>
          <w:szCs w:val="32"/>
        </w:rPr>
        <w:t>号）和昆明市汽车定编领导小组办公室《关于印发〈昆明市本级公务用车信息化平台管理办法〉的通知》（</w:t>
      </w:r>
      <w:proofErr w:type="gramStart"/>
      <w:r>
        <w:rPr>
          <w:rFonts w:ascii="仿宋_GB2312" w:eastAsia="仿宋_GB2312" w:hAnsi="华文仿宋" w:hint="eastAsia"/>
          <w:sz w:val="32"/>
          <w:szCs w:val="32"/>
        </w:rPr>
        <w:t>昆汽编办</w:t>
      </w:r>
      <w:proofErr w:type="gramEnd"/>
      <w:r>
        <w:rPr>
          <w:rFonts w:ascii="仿宋_GB2312" w:eastAsia="仿宋_GB2312" w:hAnsi="华文仿宋" w:hint="eastAsia"/>
          <w:sz w:val="32"/>
          <w:szCs w:val="32"/>
        </w:rPr>
        <w:t>通</w:t>
      </w:r>
      <w:r w:rsidRPr="009E6D6C">
        <w:rPr>
          <w:rFonts w:asciiTheme="majorEastAsia" w:eastAsiaTheme="majorEastAsia" w:hAnsiTheme="majorEastAsia" w:hint="eastAsia"/>
          <w:sz w:val="32"/>
          <w:szCs w:val="32"/>
        </w:rPr>
        <w:t>〔</w:t>
      </w:r>
      <w:r w:rsidRPr="009E6D6C">
        <w:rPr>
          <w:rFonts w:ascii="Times New Roman" w:eastAsia="仿宋_GB2312" w:hAnsi="Times New Roman"/>
          <w:sz w:val="32"/>
          <w:szCs w:val="32"/>
        </w:rPr>
        <w:t>2019</w:t>
      </w:r>
      <w:r w:rsidRPr="009E6D6C">
        <w:rPr>
          <w:rFonts w:asciiTheme="majorEastAsia" w:eastAsiaTheme="majorEastAsia" w:hAnsiTheme="majorEastAsia" w:hint="eastAsia"/>
          <w:sz w:val="32"/>
          <w:szCs w:val="32"/>
        </w:rPr>
        <w:t>〕</w:t>
      </w:r>
      <w:r w:rsidRPr="009E6D6C">
        <w:rPr>
          <w:rFonts w:ascii="Times New Roman" w:eastAsia="仿宋_GB2312" w:hAnsi="Times New Roman"/>
          <w:sz w:val="32"/>
          <w:szCs w:val="32"/>
        </w:rPr>
        <w:t>8</w:t>
      </w:r>
      <w:r>
        <w:rPr>
          <w:rFonts w:ascii="仿宋_GB2312" w:eastAsia="仿宋_GB2312" w:hAnsi="华文仿宋" w:hint="eastAsia"/>
          <w:sz w:val="32"/>
          <w:szCs w:val="32"/>
        </w:rPr>
        <w:t>号）要求，富民县公务用车信息化平台是根据省、市公车改革要求建设的全新的公车管理和公务出行信息化平台，实现了富民县各机关单位申请用车、调度派车、费用结算、监督管理等提供一站式便捷服务，为保留车辆提供从购置到处置全生命周期管理。同时实现市、县（市）区、乡镇（街道）数据互联互通，公务用车管理“全省一张网”。该平台进一步提高公车管理工作效率，为</w:t>
      </w:r>
      <w:proofErr w:type="gramStart"/>
      <w:r>
        <w:rPr>
          <w:rFonts w:ascii="仿宋_GB2312" w:eastAsia="仿宋_GB2312" w:hAnsi="华文仿宋" w:hint="eastAsia"/>
          <w:sz w:val="32"/>
          <w:szCs w:val="32"/>
        </w:rPr>
        <w:t>全县涉改单位</w:t>
      </w:r>
      <w:proofErr w:type="gramEnd"/>
      <w:r>
        <w:rPr>
          <w:rFonts w:ascii="仿宋_GB2312" w:eastAsia="仿宋_GB2312" w:hAnsi="华文仿宋" w:hint="eastAsia"/>
          <w:sz w:val="32"/>
          <w:szCs w:val="32"/>
        </w:rPr>
        <w:t>提供更加规范、全面、快捷的服务。因此，确保平台的信息安全、稳定运行至关重要。</w:t>
      </w:r>
    </w:p>
    <w:p w:rsidR="009E6D6C" w:rsidRPr="009E6D6C" w:rsidRDefault="009E6D6C" w:rsidP="00623C32">
      <w:pPr>
        <w:spacing w:line="520" w:lineRule="exact"/>
        <w:ind w:leftChars="125" w:left="263" w:firstLineChars="200" w:firstLine="640"/>
        <w:rPr>
          <w:rFonts w:ascii="仿宋_GB2312" w:eastAsia="仿宋_GB2312" w:hAnsi="楷体_GB2312" w:cs="楷体_GB2312"/>
          <w:sz w:val="32"/>
          <w:szCs w:val="32"/>
        </w:rPr>
      </w:pPr>
      <w:r w:rsidRPr="009E6D6C">
        <w:rPr>
          <w:rFonts w:ascii="Times New Roman" w:eastAsia="仿宋_GB2312" w:hAnsi="Times New Roman"/>
          <w:sz w:val="32"/>
          <w:szCs w:val="32"/>
        </w:rPr>
        <w:t>2</w:t>
      </w:r>
      <w:r>
        <w:rPr>
          <w:rFonts w:ascii="仿宋_GB2312" w:eastAsia="仿宋_GB2312" w:hAnsi="楷体_GB2312" w:cs="楷体_GB2312" w:hint="eastAsia"/>
          <w:sz w:val="32"/>
          <w:szCs w:val="32"/>
        </w:rPr>
        <w:t>.</w:t>
      </w:r>
      <w:r w:rsidRPr="0087492D">
        <w:rPr>
          <w:rFonts w:ascii="Times New Roman" w:eastAsia="仿宋_GB2312" w:hAnsi="Times New Roman" w:hint="eastAsia"/>
          <w:sz w:val="32"/>
          <w:szCs w:val="32"/>
        </w:rPr>
        <w:t>主要内容</w:t>
      </w:r>
    </w:p>
    <w:p w:rsidR="009E6D6C" w:rsidRDefault="009E6D6C" w:rsidP="00623C32">
      <w:pPr>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一是持续推动本地区党政机关及事业单位公务用车信息录入、定位终端安装等工作,确保出行有据、轨迹可查，实现资源高效利用，节约出行成本</w:t>
      </w:r>
      <w:r w:rsidR="00BA0B61">
        <w:rPr>
          <w:rFonts w:ascii="仿宋_GB2312" w:eastAsia="仿宋_GB2312" w:hAnsi="华文仿宋" w:hint="eastAsia"/>
          <w:sz w:val="32"/>
          <w:szCs w:val="32"/>
        </w:rPr>
        <w:t>。</w:t>
      </w:r>
    </w:p>
    <w:p w:rsidR="009E6D6C" w:rsidRDefault="009E6D6C" w:rsidP="00623C32">
      <w:pPr>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二是建立长效机制,有力有序推动本地区党政机关及事业单位公务用车定点维修、定点加油、定点保险 “三定点”经费开支情况全面录入公车平台</w:t>
      </w:r>
      <w:r w:rsidR="00BA0B61">
        <w:rPr>
          <w:rFonts w:ascii="仿宋_GB2312" w:eastAsia="仿宋_GB2312" w:hAnsi="华文仿宋" w:hint="eastAsia"/>
          <w:sz w:val="32"/>
          <w:szCs w:val="32"/>
        </w:rPr>
        <w:t>。</w:t>
      </w:r>
    </w:p>
    <w:p w:rsidR="009E6D6C" w:rsidRDefault="009E6D6C" w:rsidP="00623C32">
      <w:pPr>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三是对日常监管中发现的公车私用、私车公养、长期租用</w:t>
      </w:r>
      <w:r>
        <w:rPr>
          <w:rFonts w:ascii="仿宋_GB2312" w:eastAsia="仿宋_GB2312" w:hAnsi="华文仿宋" w:hint="eastAsia"/>
          <w:sz w:val="32"/>
          <w:szCs w:val="32"/>
        </w:rPr>
        <w:lastRenderedPageBreak/>
        <w:t>等突出典型违规违纪问题线索要移交本级纪委监委,并上报上一级公车主管部门。</w:t>
      </w:r>
    </w:p>
    <w:p w:rsidR="009E6D6C" w:rsidRPr="009E6D6C" w:rsidRDefault="009E6D6C" w:rsidP="009E6D6C">
      <w:pPr>
        <w:spacing w:line="600" w:lineRule="exact"/>
        <w:rPr>
          <w:rFonts w:ascii="仿宋_GB2312" w:eastAsia="仿宋_GB2312" w:hAnsi="楷体_GB2312" w:cs="楷体_GB2312"/>
          <w:sz w:val="32"/>
          <w:szCs w:val="32"/>
        </w:rPr>
      </w:pPr>
      <w:r>
        <w:rPr>
          <w:rFonts w:ascii="仿宋_GB2312" w:eastAsia="仿宋_GB2312" w:hAnsi="楷体_GB2312" w:cs="楷体_GB2312" w:hint="eastAsia"/>
          <w:sz w:val="32"/>
          <w:szCs w:val="32"/>
        </w:rPr>
        <w:t xml:space="preserve">    </w:t>
      </w:r>
      <w:r w:rsidRPr="009E6D6C">
        <w:rPr>
          <w:rFonts w:ascii="Times New Roman" w:eastAsia="仿宋_GB2312" w:hAnsi="Times New Roman"/>
          <w:sz w:val="32"/>
          <w:szCs w:val="32"/>
        </w:rPr>
        <w:t>3</w:t>
      </w:r>
      <w:r>
        <w:rPr>
          <w:rFonts w:ascii="仿宋_GB2312" w:eastAsia="仿宋_GB2312" w:hAnsi="楷体_GB2312" w:cs="楷体_GB2312" w:hint="eastAsia"/>
          <w:sz w:val="32"/>
          <w:szCs w:val="32"/>
        </w:rPr>
        <w:t>.资金投入和使用情况</w:t>
      </w:r>
    </w:p>
    <w:p w:rsidR="00B41CE6" w:rsidRDefault="00B41CE6" w:rsidP="00623C32">
      <w:pPr>
        <w:topLinePunct/>
        <w:spacing w:line="520" w:lineRule="exact"/>
        <w:ind w:firstLineChars="200" w:firstLine="640"/>
        <w:rPr>
          <w:rFonts w:ascii="仿宋_GB2312" w:eastAsia="仿宋_GB2312" w:hAnsi="楷体"/>
          <w:sz w:val="32"/>
          <w:szCs w:val="32"/>
        </w:rPr>
      </w:pPr>
      <w:r>
        <w:rPr>
          <w:rFonts w:ascii="仿宋_GB2312" w:eastAsia="仿宋_GB2312" w:hAnsi="仿宋_GB2312" w:cs="仿宋_GB2312" w:hint="eastAsia"/>
          <w:sz w:val="32"/>
          <w:szCs w:val="32"/>
        </w:rPr>
        <w:t>本项目资金预算总金额</w:t>
      </w:r>
      <w:r w:rsidRPr="00B41CE6">
        <w:rPr>
          <w:rFonts w:ascii="Times New Roman" w:eastAsia="仿宋_GB2312" w:hAnsi="Times New Roman"/>
          <w:sz w:val="32"/>
          <w:szCs w:val="32"/>
        </w:rPr>
        <w:t>7.96</w:t>
      </w:r>
      <w:r>
        <w:rPr>
          <w:rFonts w:ascii="仿宋_GB2312" w:eastAsia="仿宋_GB2312" w:hAnsi="仿宋_GB2312" w:cs="仿宋_GB2312" w:hint="eastAsia"/>
          <w:sz w:val="32"/>
          <w:szCs w:val="32"/>
        </w:rPr>
        <w:t>万元，</w:t>
      </w:r>
      <w:r>
        <w:rPr>
          <w:rFonts w:ascii="仿宋_GB2312" w:eastAsia="仿宋_GB2312" w:hint="eastAsia"/>
          <w:sz w:val="32"/>
          <w:szCs w:val="32"/>
        </w:rPr>
        <w:t>全部为富民县财政</w:t>
      </w:r>
      <w:r>
        <w:rPr>
          <w:rFonts w:ascii="仿宋_GB2312" w:eastAsia="仿宋_GB2312" w:hAnsi="楷体" w:hint="eastAsia"/>
          <w:sz w:val="32"/>
          <w:szCs w:val="32"/>
        </w:rPr>
        <w:t>一般公共服务支出拨款，资金实际到位</w:t>
      </w:r>
      <w:r w:rsidRPr="00B41CE6">
        <w:rPr>
          <w:rFonts w:ascii="Times New Roman" w:eastAsia="仿宋_GB2312" w:hAnsi="Times New Roman"/>
          <w:sz w:val="32"/>
          <w:szCs w:val="32"/>
        </w:rPr>
        <w:t>7.96</w:t>
      </w:r>
      <w:r>
        <w:rPr>
          <w:rFonts w:ascii="仿宋_GB2312" w:eastAsia="仿宋_GB2312" w:hAnsi="楷体" w:hint="eastAsia"/>
          <w:sz w:val="32"/>
          <w:szCs w:val="32"/>
        </w:rPr>
        <w:t>万元，资金到位率</w:t>
      </w:r>
      <w:r w:rsidRPr="007C18D3">
        <w:rPr>
          <w:rFonts w:ascii="Times New Roman" w:eastAsia="仿宋_GB2312" w:hAnsi="Times New Roman"/>
          <w:sz w:val="32"/>
          <w:szCs w:val="32"/>
        </w:rPr>
        <w:t>100%</w:t>
      </w:r>
      <w:r>
        <w:rPr>
          <w:rFonts w:ascii="仿宋_GB2312" w:eastAsia="仿宋_GB2312" w:hAnsi="楷体" w:hint="eastAsia"/>
          <w:sz w:val="32"/>
          <w:szCs w:val="32"/>
        </w:rPr>
        <w:t>。实际使用资金</w:t>
      </w:r>
      <w:r w:rsidRPr="00B41CE6">
        <w:rPr>
          <w:rFonts w:ascii="Times New Roman" w:eastAsia="仿宋_GB2312" w:hAnsi="Times New Roman"/>
          <w:sz w:val="32"/>
          <w:szCs w:val="32"/>
        </w:rPr>
        <w:t>7.96</w:t>
      </w:r>
      <w:r>
        <w:rPr>
          <w:rFonts w:ascii="仿宋_GB2312" w:eastAsia="仿宋_GB2312" w:hAnsi="楷体" w:hint="eastAsia"/>
          <w:sz w:val="32"/>
          <w:szCs w:val="32"/>
        </w:rPr>
        <w:t>万元，已全部支出。资金使用严格按照单位的财务管理制度和预算支出范围的使用，按照项目计划和实际工作情况开支，做到了专款专用。</w:t>
      </w:r>
    </w:p>
    <w:p w:rsidR="005C5252" w:rsidRDefault="008F7E56" w:rsidP="00623C32">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w:t>
      </w:r>
      <w:r w:rsidR="004A76FA">
        <w:rPr>
          <w:rFonts w:ascii="楷体_GB2312" w:eastAsia="楷体_GB2312" w:hAnsi="楷体_GB2312" w:cs="楷体_GB2312" w:hint="eastAsia"/>
          <w:sz w:val="32"/>
          <w:szCs w:val="32"/>
        </w:rPr>
        <w:t>绩效目标</w:t>
      </w:r>
    </w:p>
    <w:p w:rsidR="009E6D6C" w:rsidRDefault="009E6D6C" w:rsidP="00623C32">
      <w:pPr>
        <w:spacing w:line="52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1.</w:t>
      </w:r>
      <w:r>
        <w:rPr>
          <w:rFonts w:ascii="Times New Roman" w:eastAsia="楷体_GB2312" w:hAnsi="Times New Roman"/>
          <w:sz w:val="32"/>
          <w:szCs w:val="32"/>
        </w:rPr>
        <w:t>总体目标</w:t>
      </w:r>
    </w:p>
    <w:p w:rsidR="009E6D6C" w:rsidRDefault="009E6D6C" w:rsidP="00623C3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发挥公务用车使用管理“全省一张网”优势，进一步提升富民县公务用车使用管理水平，努力实现富民县公务用车信息化平台“服务标准化、流程便捷化、管理智能化、制度规范化、数据可视化”要求。</w:t>
      </w:r>
    </w:p>
    <w:p w:rsidR="009E6D6C" w:rsidRDefault="009E6D6C" w:rsidP="00623C32">
      <w:pPr>
        <w:spacing w:line="520" w:lineRule="exact"/>
        <w:ind w:firstLineChars="200" w:firstLine="640"/>
        <w:rPr>
          <w:rFonts w:ascii="仿宋_GB2312" w:eastAsia="仿宋_GB2312" w:hAnsi="仿宋"/>
          <w:sz w:val="32"/>
          <w:szCs w:val="32"/>
        </w:rPr>
      </w:pPr>
      <w:r>
        <w:rPr>
          <w:rFonts w:ascii="Times New Roman" w:eastAsia="楷体_GB2312" w:hAnsi="Times New Roman" w:hint="eastAsia"/>
          <w:sz w:val="32"/>
          <w:szCs w:val="32"/>
        </w:rPr>
        <w:t>2.</w:t>
      </w:r>
      <w:r>
        <w:rPr>
          <w:rFonts w:ascii="Times New Roman" w:eastAsia="楷体_GB2312" w:hAnsi="Times New Roman"/>
          <w:sz w:val="32"/>
          <w:szCs w:val="32"/>
        </w:rPr>
        <w:t>年度目标</w:t>
      </w:r>
    </w:p>
    <w:p w:rsidR="009E6D6C" w:rsidRDefault="009E6D6C" w:rsidP="00623C32">
      <w:pPr>
        <w:spacing w:line="52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确保公车平台正常运转，加强数据连续性、安全性与保密性，保持公车平台数据格式一致、技术体系一致，继续推动公车平台功能优化完善，充分利用公车平台数据分析，实现公务用车有力监管，辅助决策。</w:t>
      </w:r>
    </w:p>
    <w:p w:rsidR="005C5252" w:rsidRDefault="008F7E56" w:rsidP="00623C32">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（三）项目</w:t>
      </w:r>
      <w:r w:rsidR="00623C32">
        <w:rPr>
          <w:rFonts w:ascii="楷体_GB2312" w:eastAsia="楷体_GB2312" w:hAnsi="楷体_GB2312" w:cs="楷体_GB2312" w:hint="eastAsia"/>
          <w:sz w:val="32"/>
          <w:szCs w:val="32"/>
        </w:rPr>
        <w:t>组织管理情况</w:t>
      </w:r>
    </w:p>
    <w:p w:rsidR="00B41CE6" w:rsidRPr="00705AF3" w:rsidRDefault="00B41CE6" w:rsidP="00623C32">
      <w:pPr>
        <w:spacing w:line="520" w:lineRule="exact"/>
        <w:ind w:leftChars="125" w:left="263" w:firstLineChars="200" w:firstLine="640"/>
        <w:rPr>
          <w:rFonts w:ascii="仿宋_GB2312" w:eastAsia="仿宋_GB2312" w:hAnsi="黑体" w:cs="黑体"/>
          <w:sz w:val="32"/>
          <w:szCs w:val="32"/>
        </w:rPr>
      </w:pPr>
      <w:r>
        <w:rPr>
          <w:rFonts w:ascii="仿宋_GB2312" w:eastAsia="仿宋_GB2312" w:hAnsi="黑体" w:cs="黑体" w:hint="eastAsia"/>
          <w:sz w:val="32"/>
          <w:szCs w:val="32"/>
        </w:rPr>
        <w:t>该项目资金在使用过程中严格执行财务管理制度，每一笔经济业务都按照程序进行审批，实行项目专项管理。对于重大的业务和重大资金支出事项，实行集体研究决策决定</w:t>
      </w:r>
      <w:r w:rsidRPr="00705AF3">
        <w:rPr>
          <w:rFonts w:ascii="仿宋_GB2312" w:eastAsia="仿宋_GB2312" w:hAnsi="黑体" w:cs="黑体" w:hint="eastAsia"/>
          <w:sz w:val="32"/>
          <w:szCs w:val="32"/>
        </w:rPr>
        <w:t>。</w:t>
      </w:r>
      <w:r>
        <w:rPr>
          <w:rFonts w:ascii="仿宋_GB2312" w:eastAsia="仿宋_GB2312" w:hAnsi="黑体" w:cs="黑体" w:hint="eastAsia"/>
          <w:sz w:val="32"/>
          <w:szCs w:val="32"/>
        </w:rPr>
        <w:t>对项目实施进度进行跟踪督促，确保项目顺利完成。</w:t>
      </w: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二、绩效评</w:t>
      </w:r>
      <w:r w:rsidR="004A76FA">
        <w:rPr>
          <w:rFonts w:ascii="黑体" w:eastAsia="黑体" w:hAnsi="黑体" w:cs="黑体" w:hint="eastAsia"/>
          <w:sz w:val="32"/>
          <w:szCs w:val="32"/>
        </w:rPr>
        <w:t>价</w:t>
      </w:r>
      <w:r>
        <w:rPr>
          <w:rFonts w:ascii="黑体" w:eastAsia="黑体" w:hAnsi="黑体" w:cs="黑体" w:hint="eastAsia"/>
          <w:sz w:val="32"/>
          <w:szCs w:val="32"/>
        </w:rPr>
        <w:t>工作开展情况</w:t>
      </w:r>
    </w:p>
    <w:p w:rsidR="00FE0C9E"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sidR="004A76FA">
        <w:rPr>
          <w:rFonts w:ascii="楷体_GB2312" w:eastAsia="楷体_GB2312" w:hAnsi="楷体_GB2312" w:cs="楷体_GB2312" w:hint="eastAsia"/>
          <w:sz w:val="32"/>
          <w:szCs w:val="32"/>
        </w:rPr>
        <w:t>绩效评价</w:t>
      </w:r>
      <w:r>
        <w:rPr>
          <w:rFonts w:ascii="楷体_GB2312" w:eastAsia="楷体_GB2312" w:hAnsi="楷体_GB2312" w:cs="楷体_GB2312" w:hint="eastAsia"/>
          <w:sz w:val="32"/>
          <w:szCs w:val="32"/>
        </w:rPr>
        <w:t>目的</w:t>
      </w:r>
      <w:r w:rsidR="004A76FA">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对象</w:t>
      </w:r>
      <w:r w:rsidR="004A76FA">
        <w:rPr>
          <w:rFonts w:ascii="楷体_GB2312" w:eastAsia="楷体_GB2312" w:hAnsi="楷体_GB2312" w:cs="楷体_GB2312" w:hint="eastAsia"/>
          <w:sz w:val="32"/>
          <w:szCs w:val="32"/>
        </w:rPr>
        <w:t>和范围</w:t>
      </w:r>
    </w:p>
    <w:p w:rsidR="00BA0E0D" w:rsidRPr="00705AF3" w:rsidRDefault="00BA0E0D" w:rsidP="00623C32">
      <w:pPr>
        <w:spacing w:line="520" w:lineRule="exact"/>
        <w:ind w:leftChars="125" w:left="263" w:firstLineChars="200" w:firstLine="640"/>
        <w:rPr>
          <w:rFonts w:ascii="仿宋_GB2312" w:eastAsia="仿宋_GB2312" w:hAnsi="楷体_GB2312" w:cs="楷体_GB2312"/>
          <w:sz w:val="32"/>
          <w:szCs w:val="32"/>
        </w:rPr>
      </w:pPr>
      <w:r w:rsidRPr="008B29FF">
        <w:rPr>
          <w:rFonts w:ascii="仿宋_GB2312" w:eastAsia="仿宋_GB2312" w:hAnsi="楷体_GB2312" w:cs="楷体_GB2312" w:hint="eastAsia"/>
          <w:sz w:val="32"/>
          <w:szCs w:val="32"/>
        </w:rPr>
        <w:lastRenderedPageBreak/>
        <w:t>本次绩效评价的目的是为了全面分析和综合评价</w:t>
      </w:r>
      <w:bookmarkStart w:id="4" w:name="OLE_LINK18"/>
      <w:bookmarkStart w:id="5" w:name="OLE_LINK19"/>
      <w:r>
        <w:rPr>
          <w:rFonts w:ascii="仿宋_GB2312" w:eastAsia="仿宋_GB2312" w:hAnsi="楷体_GB2312" w:cs="楷体_GB2312" w:hint="eastAsia"/>
          <w:sz w:val="32"/>
          <w:szCs w:val="32"/>
        </w:rPr>
        <w:t>富民县党政机关公务用车信息化管理平台运维服务</w:t>
      </w:r>
      <w:r w:rsidRPr="0043060E">
        <w:rPr>
          <w:rFonts w:ascii="仿宋_GB2312" w:eastAsia="仿宋_GB2312" w:hAnsi="楷体_GB2312" w:cs="楷体_GB2312" w:hint="eastAsia"/>
          <w:sz w:val="32"/>
          <w:szCs w:val="32"/>
        </w:rPr>
        <w:t>费</w:t>
      </w:r>
      <w:r w:rsidRPr="008B29FF">
        <w:rPr>
          <w:rFonts w:ascii="仿宋_GB2312" w:eastAsia="仿宋_GB2312" w:hAnsi="楷体_GB2312" w:cs="楷体_GB2312" w:hint="eastAsia"/>
          <w:sz w:val="32"/>
          <w:szCs w:val="32"/>
        </w:rPr>
        <w:t>资金</w:t>
      </w:r>
      <w:bookmarkEnd w:id="4"/>
      <w:bookmarkEnd w:id="5"/>
      <w:r w:rsidRPr="008B29FF">
        <w:rPr>
          <w:rFonts w:ascii="仿宋_GB2312" w:eastAsia="仿宋_GB2312" w:hAnsi="楷体_GB2312" w:cs="楷体_GB2312" w:hint="eastAsia"/>
          <w:sz w:val="32"/>
          <w:szCs w:val="32"/>
        </w:rPr>
        <w:t>的使用管理情况，为切实提高财政资金使用效益，强化预算支出的责任和效率提供参考依据。</w:t>
      </w:r>
      <w:r>
        <w:rPr>
          <w:rFonts w:ascii="仿宋_GB2312" w:eastAsia="仿宋_GB2312" w:hAnsi="楷体_GB2312" w:cs="楷体_GB2312" w:hint="eastAsia"/>
          <w:sz w:val="32"/>
          <w:szCs w:val="32"/>
        </w:rPr>
        <w:t>本次绩效评价的对象是富民县党政机关公务用车信息化管理平台运维服务费资金。</w:t>
      </w:r>
    </w:p>
    <w:p w:rsidR="00FE0C9E"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sidR="004A76FA">
        <w:rPr>
          <w:rFonts w:ascii="楷体_GB2312" w:eastAsia="楷体_GB2312" w:hAnsi="楷体_GB2312" w:cs="楷体_GB2312" w:hint="eastAsia"/>
          <w:sz w:val="32"/>
          <w:szCs w:val="32"/>
        </w:rPr>
        <w:t>绩效评价原则、</w:t>
      </w:r>
      <w:r w:rsidR="00623C32">
        <w:rPr>
          <w:rFonts w:ascii="楷体_GB2312" w:eastAsia="楷体_GB2312" w:hAnsi="楷体_GB2312" w:cs="楷体_GB2312" w:hint="eastAsia"/>
          <w:sz w:val="32"/>
          <w:szCs w:val="32"/>
        </w:rPr>
        <w:t>依据、评价指标体系（附表说明）、评价方法、评价标准、评价抽样等</w:t>
      </w:r>
    </w:p>
    <w:p w:rsidR="00BA0E0D" w:rsidRPr="002707F4" w:rsidRDefault="00BA0E0D" w:rsidP="00623C32">
      <w:pPr>
        <w:spacing w:line="520" w:lineRule="exact"/>
        <w:ind w:leftChars="125" w:left="263" w:firstLineChars="200" w:firstLine="640"/>
        <w:rPr>
          <w:rFonts w:ascii="仿宋_GB2312" w:eastAsia="仿宋_GB2312" w:hAnsi="楷体_GB2312" w:cs="楷体_GB2312"/>
          <w:sz w:val="32"/>
          <w:szCs w:val="32"/>
        </w:rPr>
      </w:pPr>
      <w:r w:rsidRPr="009E6960">
        <w:rPr>
          <w:rFonts w:ascii="Times New Roman" w:eastAsia="仿宋_GB2312" w:hAnsi="Times New Roman"/>
          <w:sz w:val="32"/>
          <w:szCs w:val="32"/>
        </w:rPr>
        <w:t>1</w:t>
      </w:r>
      <w:r>
        <w:rPr>
          <w:rFonts w:ascii="仿宋_GB2312" w:eastAsia="仿宋_GB2312" w:hAnsi="楷体_GB2312" w:cs="楷体_GB2312" w:hint="eastAsia"/>
          <w:sz w:val="32"/>
          <w:szCs w:val="32"/>
        </w:rPr>
        <w:t>.绩效评价原则：</w:t>
      </w:r>
      <w:r w:rsidRPr="002707F4">
        <w:rPr>
          <w:rFonts w:ascii="仿宋_GB2312" w:eastAsia="仿宋_GB2312" w:hAnsi="楷体" w:hint="eastAsia"/>
          <w:sz w:val="32"/>
          <w:szCs w:val="32"/>
        </w:rPr>
        <w:t>本次绩效评价遵循科学</w:t>
      </w:r>
      <w:r>
        <w:rPr>
          <w:rFonts w:ascii="仿宋_GB2312" w:eastAsia="仿宋_GB2312" w:hAnsi="楷体" w:hint="eastAsia"/>
          <w:sz w:val="32"/>
          <w:szCs w:val="32"/>
        </w:rPr>
        <w:t>公正</w:t>
      </w:r>
      <w:r w:rsidRPr="002707F4">
        <w:rPr>
          <w:rFonts w:ascii="仿宋_GB2312" w:eastAsia="仿宋_GB2312" w:hAnsi="楷体" w:hint="eastAsia"/>
          <w:sz w:val="32"/>
          <w:szCs w:val="32"/>
        </w:rPr>
        <w:t>原则、</w:t>
      </w:r>
      <w:r>
        <w:rPr>
          <w:rFonts w:ascii="仿宋_GB2312" w:eastAsia="仿宋_GB2312" w:hAnsi="楷体" w:hint="eastAsia"/>
          <w:sz w:val="32"/>
          <w:szCs w:val="32"/>
        </w:rPr>
        <w:t>统筹兼顾</w:t>
      </w:r>
      <w:r w:rsidRPr="002707F4">
        <w:rPr>
          <w:rFonts w:ascii="仿宋_GB2312" w:eastAsia="仿宋_GB2312" w:hAnsi="楷体" w:hint="eastAsia"/>
          <w:sz w:val="32"/>
          <w:szCs w:val="32"/>
        </w:rPr>
        <w:t>原则、</w:t>
      </w:r>
      <w:r>
        <w:rPr>
          <w:rFonts w:ascii="仿宋_GB2312" w:eastAsia="仿宋_GB2312" w:hAnsi="楷体" w:hint="eastAsia"/>
          <w:sz w:val="32"/>
          <w:szCs w:val="32"/>
        </w:rPr>
        <w:t>激励约束</w:t>
      </w:r>
      <w:r w:rsidRPr="002707F4">
        <w:rPr>
          <w:rFonts w:ascii="仿宋_GB2312" w:eastAsia="仿宋_GB2312" w:hAnsi="楷体" w:hint="eastAsia"/>
          <w:sz w:val="32"/>
          <w:szCs w:val="32"/>
        </w:rPr>
        <w:t>原则、</w:t>
      </w:r>
      <w:r>
        <w:rPr>
          <w:rFonts w:ascii="仿宋_GB2312" w:eastAsia="仿宋_GB2312" w:hAnsi="楷体" w:hint="eastAsia"/>
          <w:sz w:val="32"/>
          <w:szCs w:val="32"/>
        </w:rPr>
        <w:t>公开透明</w:t>
      </w:r>
      <w:r w:rsidRPr="002707F4">
        <w:rPr>
          <w:rFonts w:ascii="仿宋_GB2312" w:eastAsia="仿宋_GB2312" w:hAnsi="楷体" w:hint="eastAsia"/>
          <w:sz w:val="32"/>
          <w:szCs w:val="32"/>
        </w:rPr>
        <w:t>原则。</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sidRPr="009E6960">
        <w:rPr>
          <w:rFonts w:ascii="Times New Roman" w:eastAsia="仿宋_GB2312" w:hAnsi="Times New Roman"/>
          <w:sz w:val="32"/>
          <w:szCs w:val="32"/>
        </w:rPr>
        <w:t>2</w:t>
      </w:r>
      <w:r>
        <w:rPr>
          <w:rFonts w:ascii="仿宋_GB2312" w:eastAsia="仿宋_GB2312" w:hAnsi="楷体_GB2312" w:cs="楷体_GB2312" w:hint="eastAsia"/>
          <w:sz w:val="32"/>
          <w:szCs w:val="32"/>
        </w:rPr>
        <w:t>.评价依据：《中华人民共和国预算法》、</w:t>
      </w:r>
      <w:bookmarkStart w:id="6" w:name="OLE_LINK8"/>
      <w:bookmarkStart w:id="7" w:name="OLE_LINK9"/>
      <w:r w:rsidRPr="000474F4">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云南省</w:t>
      </w:r>
      <w:r w:rsidRPr="000474F4">
        <w:rPr>
          <w:rFonts w:ascii="仿宋_GB2312" w:eastAsia="仿宋_GB2312" w:hAnsi="楷体_GB2312" w:cs="楷体_GB2312" w:hint="eastAsia"/>
          <w:sz w:val="32"/>
          <w:szCs w:val="32"/>
        </w:rPr>
        <w:t>财政支出绩效评价管理办法》</w:t>
      </w:r>
      <w:bookmarkEnd w:id="6"/>
      <w:bookmarkEnd w:id="7"/>
      <w:r>
        <w:rPr>
          <w:rFonts w:ascii="仿宋_GB2312" w:eastAsia="仿宋_GB2312" w:hAnsi="楷体_GB2312" w:cs="楷体_GB2312" w:hint="eastAsia"/>
          <w:sz w:val="32"/>
          <w:szCs w:val="32"/>
        </w:rPr>
        <w:t>、《</w:t>
      </w:r>
      <w:r w:rsidRPr="002707F4">
        <w:rPr>
          <w:rFonts w:ascii="仿宋_GB2312" w:eastAsia="仿宋_GB2312" w:hAnsi="楷体_GB2312" w:cs="楷体_GB2312" w:hint="eastAsia"/>
          <w:sz w:val="32"/>
          <w:szCs w:val="32"/>
        </w:rPr>
        <w:t>富民县财政局关于开展</w:t>
      </w:r>
      <w:r w:rsidRPr="003E7199">
        <w:rPr>
          <w:rFonts w:ascii="Times New Roman" w:eastAsia="仿宋_GB2312" w:hAnsi="Times New Roman"/>
          <w:sz w:val="32"/>
          <w:szCs w:val="32"/>
        </w:rPr>
        <w:t>202</w:t>
      </w:r>
      <w:r w:rsidR="003E7199" w:rsidRPr="003E7199">
        <w:rPr>
          <w:rFonts w:ascii="Times New Roman" w:eastAsia="仿宋_GB2312" w:hAnsi="Times New Roman"/>
          <w:sz w:val="32"/>
          <w:szCs w:val="32"/>
        </w:rPr>
        <w:t>5</w:t>
      </w:r>
      <w:r w:rsidRPr="002707F4">
        <w:rPr>
          <w:rFonts w:ascii="仿宋_GB2312" w:eastAsia="仿宋_GB2312" w:hAnsi="楷体_GB2312" w:cs="楷体_GB2312" w:hint="eastAsia"/>
          <w:sz w:val="32"/>
          <w:szCs w:val="32"/>
        </w:rPr>
        <w:t>年度财政资金支出绩效评价工作的通知</w:t>
      </w:r>
      <w:r>
        <w:rPr>
          <w:rFonts w:ascii="仿宋_GB2312" w:eastAsia="仿宋_GB2312" w:hAnsi="楷体_GB2312" w:cs="楷体_GB2312" w:hint="eastAsia"/>
          <w:sz w:val="32"/>
          <w:szCs w:val="32"/>
        </w:rPr>
        <w:t>》。</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sidRPr="009E6960">
        <w:rPr>
          <w:rFonts w:ascii="Times New Roman" w:eastAsia="仿宋_GB2312" w:hAnsi="Times New Roman"/>
          <w:sz w:val="32"/>
          <w:szCs w:val="32"/>
        </w:rPr>
        <w:t>3</w:t>
      </w:r>
      <w:r>
        <w:rPr>
          <w:rFonts w:ascii="仿宋_GB2312" w:eastAsia="仿宋_GB2312" w:hAnsi="楷体_GB2312" w:cs="楷体_GB2312" w:hint="eastAsia"/>
          <w:sz w:val="32"/>
          <w:szCs w:val="32"/>
        </w:rPr>
        <w:t>.评价指标体系：根据</w:t>
      </w:r>
      <w:r w:rsidRPr="000474F4">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云南省</w:t>
      </w:r>
      <w:r w:rsidRPr="000474F4">
        <w:rPr>
          <w:rFonts w:ascii="仿宋_GB2312" w:eastAsia="仿宋_GB2312" w:hAnsi="楷体_GB2312" w:cs="楷体_GB2312" w:hint="eastAsia"/>
          <w:sz w:val="32"/>
          <w:szCs w:val="32"/>
        </w:rPr>
        <w:t>财政支出绩效评价管理办法》</w:t>
      </w:r>
      <w:r>
        <w:rPr>
          <w:rFonts w:ascii="仿宋_GB2312" w:eastAsia="仿宋_GB2312" w:hAnsi="楷体_GB2312" w:cs="楷体_GB2312" w:hint="eastAsia"/>
          <w:sz w:val="32"/>
          <w:szCs w:val="32"/>
        </w:rPr>
        <w:t>及项目实施情况，各项目绩效评价体系分别设置产出、效益、满意度等指标，具体详见富民县人民政府办公室</w:t>
      </w:r>
      <w:r w:rsidRPr="009E6960">
        <w:rPr>
          <w:rFonts w:ascii="Times New Roman" w:eastAsia="仿宋_GB2312" w:hAnsi="Times New Roman"/>
          <w:sz w:val="32"/>
          <w:szCs w:val="32"/>
        </w:rPr>
        <w:t>202</w:t>
      </w:r>
      <w:r w:rsidR="009E6960" w:rsidRPr="009E6960">
        <w:rPr>
          <w:rFonts w:ascii="Times New Roman" w:eastAsia="仿宋_GB2312" w:hAnsi="Times New Roman"/>
          <w:sz w:val="32"/>
          <w:szCs w:val="32"/>
        </w:rPr>
        <w:t>5</w:t>
      </w:r>
      <w:r>
        <w:rPr>
          <w:rFonts w:ascii="仿宋_GB2312" w:eastAsia="仿宋_GB2312" w:hAnsi="楷体_GB2312" w:cs="楷体_GB2312" w:hint="eastAsia"/>
          <w:sz w:val="32"/>
          <w:szCs w:val="32"/>
        </w:rPr>
        <w:t>年度项目支出绩效单位自评表。</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sidRPr="009E6960">
        <w:rPr>
          <w:rFonts w:ascii="Times New Roman" w:eastAsia="仿宋_GB2312" w:hAnsi="Times New Roman"/>
          <w:sz w:val="32"/>
          <w:szCs w:val="32"/>
        </w:rPr>
        <w:t>4</w:t>
      </w:r>
      <w:r>
        <w:rPr>
          <w:rFonts w:ascii="仿宋_GB2312" w:eastAsia="仿宋_GB2312" w:hAnsi="楷体_GB2312" w:cs="楷体_GB2312" w:hint="eastAsia"/>
          <w:sz w:val="32"/>
          <w:szCs w:val="32"/>
        </w:rPr>
        <w:t>.评价方法：本次评价主要采用定量与定性评价相结合的比较方法，总分由各项指标得分汇总形成。综合绩效评价总分值为</w:t>
      </w:r>
      <w:r w:rsidRPr="003650F8">
        <w:rPr>
          <w:rFonts w:ascii="Times New Roman" w:eastAsia="仿宋_GB2312" w:hAnsi="Times New Roman"/>
          <w:sz w:val="32"/>
          <w:szCs w:val="32"/>
        </w:rPr>
        <w:t>100</w:t>
      </w:r>
      <w:r w:rsidRPr="003650F8">
        <w:rPr>
          <w:rFonts w:ascii="Times New Roman" w:eastAsia="仿宋_GB2312" w:hAnsi="Times New Roman"/>
          <w:sz w:val="32"/>
          <w:szCs w:val="32"/>
        </w:rPr>
        <w:t>分，其中：投入预算执行率</w:t>
      </w:r>
      <w:r w:rsidRPr="003650F8">
        <w:rPr>
          <w:rFonts w:ascii="Times New Roman" w:eastAsia="仿宋_GB2312" w:hAnsi="Times New Roman"/>
          <w:sz w:val="32"/>
          <w:szCs w:val="32"/>
        </w:rPr>
        <w:t>10</w:t>
      </w:r>
      <w:r>
        <w:rPr>
          <w:rFonts w:ascii="仿宋_GB2312" w:eastAsia="仿宋_GB2312" w:hAnsi="楷体_GB2312" w:cs="楷体_GB2312" w:hint="eastAsia"/>
          <w:sz w:val="32"/>
          <w:szCs w:val="32"/>
        </w:rPr>
        <w:t>分、产出指标分值</w:t>
      </w:r>
      <w:r w:rsidRPr="003650F8">
        <w:rPr>
          <w:rFonts w:ascii="Times New Roman" w:eastAsia="仿宋_GB2312" w:hAnsi="Times New Roman"/>
          <w:sz w:val="32"/>
          <w:szCs w:val="32"/>
        </w:rPr>
        <w:t>50</w:t>
      </w:r>
      <w:r w:rsidRPr="003650F8">
        <w:rPr>
          <w:rFonts w:ascii="Times New Roman" w:eastAsia="仿宋_GB2312" w:hAnsi="Times New Roman"/>
          <w:sz w:val="32"/>
          <w:szCs w:val="32"/>
        </w:rPr>
        <w:t>分、效益指标分值</w:t>
      </w:r>
      <w:r w:rsidRPr="003650F8">
        <w:rPr>
          <w:rFonts w:ascii="Times New Roman" w:eastAsia="仿宋_GB2312" w:hAnsi="Times New Roman"/>
          <w:sz w:val="32"/>
          <w:szCs w:val="32"/>
        </w:rPr>
        <w:t>30</w:t>
      </w:r>
      <w:r w:rsidRPr="003650F8">
        <w:rPr>
          <w:rFonts w:ascii="Times New Roman" w:eastAsia="仿宋_GB2312" w:hAnsi="Times New Roman"/>
          <w:sz w:val="32"/>
          <w:szCs w:val="32"/>
        </w:rPr>
        <w:t>分、满意度指标值</w:t>
      </w:r>
      <w:r w:rsidRPr="003650F8">
        <w:rPr>
          <w:rFonts w:ascii="Times New Roman" w:eastAsia="仿宋_GB2312" w:hAnsi="Times New Roman"/>
          <w:sz w:val="32"/>
          <w:szCs w:val="32"/>
        </w:rPr>
        <w:t>10</w:t>
      </w:r>
      <w:r w:rsidRPr="003650F8">
        <w:rPr>
          <w:rFonts w:ascii="Times New Roman" w:eastAsia="仿宋_GB2312" w:hAnsi="Times New Roman"/>
          <w:sz w:val="32"/>
          <w:szCs w:val="32"/>
        </w:rPr>
        <w:t>分。本次绩效评价结果共分为</w:t>
      </w:r>
      <w:r w:rsidRPr="003650F8">
        <w:rPr>
          <w:rFonts w:ascii="Times New Roman" w:eastAsia="仿宋_GB2312" w:hAnsi="Times New Roman"/>
          <w:sz w:val="32"/>
          <w:szCs w:val="32"/>
        </w:rPr>
        <w:t>4</w:t>
      </w:r>
      <w:r w:rsidRPr="003650F8">
        <w:rPr>
          <w:rFonts w:ascii="Times New Roman" w:eastAsia="仿宋_GB2312" w:hAnsi="Times New Roman"/>
          <w:sz w:val="32"/>
          <w:szCs w:val="32"/>
        </w:rPr>
        <w:t>个等级：评价得分</w:t>
      </w:r>
      <w:r w:rsidRPr="003650F8">
        <w:rPr>
          <w:rFonts w:ascii="Times New Roman" w:eastAsia="仿宋_GB2312" w:hAnsi="Times New Roman"/>
          <w:sz w:val="32"/>
          <w:szCs w:val="32"/>
        </w:rPr>
        <w:t>≥90</w:t>
      </w:r>
      <w:r w:rsidRPr="003650F8">
        <w:rPr>
          <w:rFonts w:ascii="Times New Roman" w:eastAsia="仿宋_GB2312" w:hAnsi="Times New Roman"/>
          <w:sz w:val="32"/>
          <w:szCs w:val="32"/>
        </w:rPr>
        <w:t>分，等级为</w:t>
      </w:r>
      <w:r w:rsidRPr="003650F8">
        <w:rPr>
          <w:rFonts w:ascii="Times New Roman" w:eastAsia="仿宋_GB2312" w:hAnsi="Times New Roman"/>
          <w:sz w:val="32"/>
          <w:szCs w:val="32"/>
        </w:rPr>
        <w:t>“</w:t>
      </w:r>
      <w:r w:rsidRPr="003650F8">
        <w:rPr>
          <w:rFonts w:ascii="Times New Roman" w:eastAsia="仿宋_GB2312" w:hAnsi="Times New Roman"/>
          <w:sz w:val="32"/>
          <w:szCs w:val="32"/>
        </w:rPr>
        <w:t>优</w:t>
      </w:r>
      <w:r w:rsidRPr="003650F8">
        <w:rPr>
          <w:rFonts w:ascii="Times New Roman" w:eastAsia="仿宋_GB2312" w:hAnsi="Times New Roman"/>
          <w:sz w:val="32"/>
          <w:szCs w:val="32"/>
        </w:rPr>
        <w:t>”</w:t>
      </w:r>
      <w:r w:rsidRPr="003650F8">
        <w:rPr>
          <w:rFonts w:ascii="Times New Roman" w:eastAsia="仿宋_GB2312" w:hAnsi="Times New Roman"/>
          <w:sz w:val="32"/>
          <w:szCs w:val="32"/>
        </w:rPr>
        <w:t>；</w:t>
      </w:r>
      <w:r w:rsidRPr="003650F8">
        <w:rPr>
          <w:rFonts w:ascii="Times New Roman" w:eastAsia="仿宋_GB2312" w:hAnsi="Times New Roman"/>
          <w:sz w:val="32"/>
          <w:szCs w:val="32"/>
        </w:rPr>
        <w:t>80</w:t>
      </w:r>
      <w:r w:rsidRPr="003650F8">
        <w:rPr>
          <w:rFonts w:ascii="Times New Roman" w:eastAsia="仿宋_GB2312" w:hAnsi="Times New Roman"/>
          <w:sz w:val="32"/>
          <w:szCs w:val="32"/>
        </w:rPr>
        <w:t>分</w:t>
      </w:r>
      <w:r w:rsidRPr="003650F8">
        <w:rPr>
          <w:rFonts w:ascii="Times New Roman" w:eastAsia="仿宋_GB2312" w:hAnsi="Times New Roman"/>
          <w:sz w:val="32"/>
          <w:szCs w:val="32"/>
        </w:rPr>
        <w:t>≤</w:t>
      </w:r>
      <w:r w:rsidRPr="003650F8">
        <w:rPr>
          <w:rFonts w:ascii="Times New Roman" w:eastAsia="仿宋_GB2312" w:hAnsi="Times New Roman"/>
          <w:sz w:val="32"/>
          <w:szCs w:val="32"/>
        </w:rPr>
        <w:t>评分得分＜</w:t>
      </w:r>
      <w:r w:rsidRPr="003650F8">
        <w:rPr>
          <w:rFonts w:ascii="Times New Roman" w:eastAsia="仿宋_GB2312" w:hAnsi="Times New Roman"/>
          <w:sz w:val="32"/>
          <w:szCs w:val="32"/>
        </w:rPr>
        <w:t>90</w:t>
      </w:r>
      <w:r w:rsidRPr="003650F8">
        <w:rPr>
          <w:rFonts w:ascii="Times New Roman" w:eastAsia="仿宋_GB2312" w:hAnsi="Times New Roman"/>
          <w:sz w:val="32"/>
          <w:szCs w:val="32"/>
        </w:rPr>
        <w:t>分，等级为</w:t>
      </w:r>
      <w:r w:rsidRPr="003650F8">
        <w:rPr>
          <w:rFonts w:ascii="Times New Roman" w:eastAsia="仿宋_GB2312" w:hAnsi="Times New Roman"/>
          <w:sz w:val="32"/>
          <w:szCs w:val="32"/>
        </w:rPr>
        <w:t>“</w:t>
      </w:r>
      <w:r w:rsidRPr="003650F8">
        <w:rPr>
          <w:rFonts w:ascii="Times New Roman" w:eastAsia="仿宋_GB2312" w:hAnsi="Times New Roman"/>
          <w:sz w:val="32"/>
          <w:szCs w:val="32"/>
        </w:rPr>
        <w:t>良</w:t>
      </w:r>
      <w:r w:rsidRPr="003650F8">
        <w:rPr>
          <w:rFonts w:ascii="Times New Roman" w:eastAsia="仿宋_GB2312" w:hAnsi="Times New Roman"/>
          <w:sz w:val="32"/>
          <w:szCs w:val="32"/>
        </w:rPr>
        <w:t>”</w:t>
      </w:r>
      <w:r w:rsidRPr="003650F8">
        <w:rPr>
          <w:rFonts w:ascii="Times New Roman" w:eastAsia="仿宋_GB2312" w:hAnsi="Times New Roman"/>
          <w:sz w:val="32"/>
          <w:szCs w:val="32"/>
        </w:rPr>
        <w:t>；</w:t>
      </w:r>
      <w:r w:rsidRPr="003650F8">
        <w:rPr>
          <w:rFonts w:ascii="Times New Roman" w:eastAsia="仿宋_GB2312" w:hAnsi="Times New Roman"/>
          <w:sz w:val="32"/>
          <w:szCs w:val="32"/>
        </w:rPr>
        <w:t>60</w:t>
      </w:r>
      <w:r w:rsidRPr="003650F8">
        <w:rPr>
          <w:rFonts w:ascii="Times New Roman" w:eastAsia="仿宋_GB2312" w:hAnsi="Times New Roman"/>
          <w:sz w:val="32"/>
          <w:szCs w:val="32"/>
        </w:rPr>
        <w:t>分</w:t>
      </w:r>
      <w:r w:rsidRPr="003650F8">
        <w:rPr>
          <w:rFonts w:ascii="Times New Roman" w:eastAsia="仿宋_GB2312" w:hAnsi="Times New Roman"/>
          <w:sz w:val="32"/>
          <w:szCs w:val="32"/>
        </w:rPr>
        <w:t>≤</w:t>
      </w:r>
      <w:r w:rsidRPr="003650F8">
        <w:rPr>
          <w:rFonts w:ascii="Times New Roman" w:eastAsia="仿宋_GB2312" w:hAnsi="Times New Roman"/>
          <w:sz w:val="32"/>
          <w:szCs w:val="32"/>
        </w:rPr>
        <w:t>评价得分＜</w:t>
      </w:r>
      <w:r w:rsidRPr="003650F8">
        <w:rPr>
          <w:rFonts w:ascii="Times New Roman" w:eastAsia="仿宋_GB2312" w:hAnsi="Times New Roman"/>
          <w:sz w:val="32"/>
          <w:szCs w:val="32"/>
        </w:rPr>
        <w:t>80</w:t>
      </w:r>
      <w:r w:rsidRPr="003650F8">
        <w:rPr>
          <w:rFonts w:ascii="Times New Roman" w:eastAsia="仿宋_GB2312" w:hAnsi="Times New Roman"/>
          <w:sz w:val="32"/>
          <w:szCs w:val="32"/>
        </w:rPr>
        <w:t>分，等级为</w:t>
      </w:r>
      <w:r w:rsidRPr="003650F8">
        <w:rPr>
          <w:rFonts w:ascii="Times New Roman" w:eastAsia="仿宋_GB2312" w:hAnsi="Times New Roman"/>
          <w:sz w:val="32"/>
          <w:szCs w:val="32"/>
        </w:rPr>
        <w:t>“</w:t>
      </w:r>
      <w:r w:rsidRPr="003650F8">
        <w:rPr>
          <w:rFonts w:ascii="Times New Roman" w:eastAsia="仿宋_GB2312" w:hAnsi="Times New Roman"/>
          <w:sz w:val="32"/>
          <w:szCs w:val="32"/>
        </w:rPr>
        <w:t>中</w:t>
      </w:r>
      <w:r w:rsidRPr="003650F8">
        <w:rPr>
          <w:rFonts w:ascii="Times New Roman" w:eastAsia="仿宋_GB2312" w:hAnsi="Times New Roman"/>
          <w:sz w:val="32"/>
          <w:szCs w:val="32"/>
        </w:rPr>
        <w:t>”</w:t>
      </w:r>
      <w:r w:rsidRPr="003650F8">
        <w:rPr>
          <w:rFonts w:ascii="Times New Roman" w:eastAsia="仿宋_GB2312" w:hAnsi="Times New Roman"/>
          <w:sz w:val="32"/>
          <w:szCs w:val="32"/>
        </w:rPr>
        <w:t>；评价得分＜</w:t>
      </w:r>
      <w:r w:rsidRPr="003650F8">
        <w:rPr>
          <w:rFonts w:ascii="Times New Roman" w:eastAsia="仿宋_GB2312" w:hAnsi="Times New Roman"/>
          <w:sz w:val="32"/>
          <w:szCs w:val="32"/>
        </w:rPr>
        <w:t>60</w:t>
      </w:r>
      <w:r>
        <w:rPr>
          <w:rFonts w:ascii="仿宋_GB2312" w:eastAsia="仿宋_GB2312" w:hAnsi="楷体_GB2312" w:cs="楷体_GB2312" w:hint="eastAsia"/>
          <w:sz w:val="32"/>
          <w:szCs w:val="32"/>
        </w:rPr>
        <w:t>分，等级为“差”。</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定量指标得分按照以下方法评定：与年初指标值相比，完成指标值的，</w:t>
      </w:r>
      <w:proofErr w:type="gramStart"/>
      <w:r>
        <w:rPr>
          <w:rFonts w:ascii="仿宋_GB2312" w:eastAsia="仿宋_GB2312" w:hAnsi="楷体_GB2312" w:cs="楷体_GB2312" w:hint="eastAsia"/>
          <w:sz w:val="32"/>
          <w:szCs w:val="32"/>
        </w:rPr>
        <w:t>记该指标</w:t>
      </w:r>
      <w:proofErr w:type="gramEnd"/>
      <w:r>
        <w:rPr>
          <w:rFonts w:ascii="仿宋_GB2312" w:eastAsia="仿宋_GB2312" w:hAnsi="楷体_GB2312" w:cs="楷体_GB2312" w:hint="eastAsia"/>
          <w:sz w:val="32"/>
          <w:szCs w:val="32"/>
        </w:rPr>
        <w:t>所赋全部分值；对完成值高于指标值较多的，分析偏高原因，如果是由于年初指标值设定明显</w:t>
      </w:r>
      <w:r w:rsidR="002D0175">
        <w:rPr>
          <w:rFonts w:ascii="仿宋_GB2312" w:eastAsia="仿宋_GB2312" w:hAnsi="楷体_GB2312" w:cs="楷体_GB2312" w:hint="eastAsia"/>
          <w:sz w:val="32"/>
          <w:szCs w:val="32"/>
        </w:rPr>
        <w:lastRenderedPageBreak/>
        <w:t>偏低造成的，要按照偏离度适度调减分值，</w:t>
      </w:r>
      <w:r>
        <w:rPr>
          <w:rFonts w:ascii="仿宋_GB2312" w:eastAsia="仿宋_GB2312" w:hAnsi="楷体_GB2312" w:cs="楷体_GB2312" w:hint="eastAsia"/>
          <w:sz w:val="32"/>
          <w:szCs w:val="32"/>
        </w:rPr>
        <w:t>完成指标值的，按照完成值与指标值的比例计分。</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定性指标得分按照以下方法评定：根据指标完成情况分为达</w:t>
      </w:r>
      <w:r w:rsidR="002D0175">
        <w:rPr>
          <w:rFonts w:ascii="仿宋_GB2312" w:eastAsia="仿宋_GB2312" w:hAnsi="楷体_GB2312" w:cs="楷体_GB2312" w:hint="eastAsia"/>
          <w:sz w:val="32"/>
          <w:szCs w:val="32"/>
        </w:rPr>
        <w:t>成年度指标、部分指标达成年度指标并具有一定效果、未达成年度指标</w:t>
      </w:r>
      <w:r>
        <w:rPr>
          <w:rFonts w:ascii="仿宋_GB2312" w:eastAsia="仿宋_GB2312" w:hAnsi="楷体_GB2312" w:cs="楷体_GB2312" w:hint="eastAsia"/>
          <w:sz w:val="32"/>
          <w:szCs w:val="32"/>
        </w:rPr>
        <w:t>效果较差三档，分别按照该指标</w:t>
      </w:r>
      <w:proofErr w:type="gramStart"/>
      <w:r>
        <w:rPr>
          <w:rFonts w:ascii="仿宋_GB2312" w:eastAsia="仿宋_GB2312" w:hAnsi="楷体_GB2312" w:cs="楷体_GB2312" w:hint="eastAsia"/>
          <w:sz w:val="32"/>
          <w:szCs w:val="32"/>
        </w:rPr>
        <w:t>对应值</w:t>
      </w:r>
      <w:proofErr w:type="gramEnd"/>
      <w:r>
        <w:rPr>
          <w:rFonts w:ascii="仿宋_GB2312" w:eastAsia="仿宋_GB2312" w:hAnsi="楷体_GB2312" w:cs="楷体_GB2312" w:hint="eastAsia"/>
          <w:sz w:val="32"/>
          <w:szCs w:val="32"/>
        </w:rPr>
        <w:t>区间</w:t>
      </w:r>
      <w:r w:rsidRPr="007469D5">
        <w:rPr>
          <w:rFonts w:ascii="Times New Roman" w:eastAsia="仿宋_GB2312" w:hAnsi="Times New Roman"/>
          <w:sz w:val="32"/>
          <w:szCs w:val="32"/>
        </w:rPr>
        <w:t>100%</w:t>
      </w:r>
      <w:r>
        <w:rPr>
          <w:rFonts w:ascii="仿宋_GB2312" w:eastAsia="仿宋_GB2312" w:hAnsi="楷体_GB2312" w:cs="楷体_GB2312" w:hint="eastAsia"/>
          <w:sz w:val="32"/>
          <w:szCs w:val="32"/>
        </w:rPr>
        <w:t>—</w:t>
      </w:r>
      <w:r w:rsidRPr="007469D5">
        <w:rPr>
          <w:rFonts w:ascii="Times New Roman" w:eastAsia="仿宋_GB2312" w:hAnsi="Times New Roman"/>
          <w:sz w:val="32"/>
          <w:szCs w:val="32"/>
        </w:rPr>
        <w:t>80%</w:t>
      </w:r>
      <w:r>
        <w:rPr>
          <w:rFonts w:ascii="仿宋_GB2312" w:eastAsia="仿宋_GB2312" w:hAnsi="楷体_GB2312" w:cs="楷体_GB2312" w:hint="eastAsia"/>
          <w:sz w:val="32"/>
          <w:szCs w:val="32"/>
        </w:rPr>
        <w:t>（含）、</w:t>
      </w:r>
      <w:r w:rsidRPr="007469D5">
        <w:rPr>
          <w:rFonts w:ascii="Times New Roman" w:eastAsia="仿宋_GB2312" w:hAnsi="Times New Roman"/>
          <w:sz w:val="32"/>
          <w:szCs w:val="32"/>
        </w:rPr>
        <w:t>80%</w:t>
      </w:r>
      <w:r>
        <w:rPr>
          <w:rFonts w:ascii="仿宋_GB2312" w:eastAsia="仿宋_GB2312" w:hAnsi="楷体_GB2312" w:cs="楷体_GB2312" w:hint="eastAsia"/>
          <w:sz w:val="32"/>
          <w:szCs w:val="32"/>
        </w:rPr>
        <w:t>—</w:t>
      </w:r>
      <w:r w:rsidRPr="007469D5">
        <w:rPr>
          <w:rFonts w:ascii="Times New Roman" w:eastAsia="仿宋_GB2312" w:hAnsi="Times New Roman"/>
          <w:sz w:val="32"/>
          <w:szCs w:val="32"/>
        </w:rPr>
        <w:t>60%</w:t>
      </w:r>
      <w:r>
        <w:rPr>
          <w:rFonts w:ascii="仿宋_GB2312" w:eastAsia="仿宋_GB2312" w:hAnsi="楷体_GB2312" w:cs="楷体_GB2312" w:hint="eastAsia"/>
          <w:sz w:val="32"/>
          <w:szCs w:val="32"/>
        </w:rPr>
        <w:t>（含）、</w:t>
      </w:r>
      <w:r w:rsidRPr="007469D5">
        <w:rPr>
          <w:rFonts w:ascii="Times New Roman" w:eastAsia="仿宋_GB2312" w:hAnsi="Times New Roman"/>
          <w:sz w:val="32"/>
          <w:szCs w:val="32"/>
        </w:rPr>
        <w:t>60%</w:t>
      </w:r>
      <w:r>
        <w:rPr>
          <w:rFonts w:ascii="仿宋_GB2312" w:eastAsia="仿宋_GB2312" w:hAnsi="楷体_GB2312" w:cs="楷体_GB2312" w:hint="eastAsia"/>
          <w:sz w:val="32"/>
          <w:szCs w:val="32"/>
        </w:rPr>
        <w:t>—</w:t>
      </w:r>
      <w:r w:rsidRPr="007469D5">
        <w:rPr>
          <w:rFonts w:ascii="Times New Roman" w:eastAsia="仿宋_GB2312" w:hAnsi="Times New Roman"/>
          <w:sz w:val="32"/>
          <w:szCs w:val="32"/>
        </w:rPr>
        <w:t>0%</w:t>
      </w:r>
      <w:r>
        <w:rPr>
          <w:rFonts w:ascii="仿宋_GB2312" w:eastAsia="仿宋_GB2312" w:hAnsi="楷体_GB2312" w:cs="楷体_GB2312" w:hint="eastAsia"/>
          <w:sz w:val="32"/>
          <w:szCs w:val="32"/>
        </w:rPr>
        <w:t>合理确定分值。</w:t>
      </w:r>
    </w:p>
    <w:p w:rsidR="00BA0E0D" w:rsidRDefault="00BA0E0D" w:rsidP="00623C32">
      <w:pPr>
        <w:spacing w:line="520" w:lineRule="exact"/>
        <w:ind w:leftChars="125" w:left="263" w:firstLineChars="200" w:firstLine="640"/>
        <w:rPr>
          <w:rFonts w:ascii="仿宋_GB2312" w:eastAsia="仿宋_GB2312" w:hAnsi="楷体_GB2312" w:cs="楷体_GB2312"/>
          <w:sz w:val="32"/>
          <w:szCs w:val="32"/>
        </w:rPr>
      </w:pPr>
      <w:r w:rsidRPr="009E6960">
        <w:rPr>
          <w:rFonts w:ascii="Times New Roman" w:eastAsia="仿宋_GB2312" w:hAnsi="Times New Roman"/>
          <w:sz w:val="32"/>
          <w:szCs w:val="32"/>
        </w:rPr>
        <w:t>5</w:t>
      </w:r>
      <w:r>
        <w:rPr>
          <w:rFonts w:ascii="仿宋_GB2312" w:eastAsia="仿宋_GB2312" w:hAnsi="楷体_GB2312" w:cs="楷体_GB2312" w:hint="eastAsia"/>
          <w:sz w:val="32"/>
          <w:szCs w:val="32"/>
        </w:rPr>
        <w:t>.绩效评价标准：包括计划标准、行业标准、历史标准等，用于对绩效指标完成情况进行比较。</w:t>
      </w:r>
    </w:p>
    <w:p w:rsidR="00FE0C9E"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sidR="004A76FA">
        <w:rPr>
          <w:rFonts w:ascii="楷体_GB2312" w:eastAsia="楷体_GB2312" w:hAnsi="楷体_GB2312" w:cs="楷体_GB2312" w:hint="eastAsia"/>
          <w:sz w:val="32"/>
          <w:szCs w:val="32"/>
        </w:rPr>
        <w:t>绩效评价工作流程</w:t>
      </w:r>
    </w:p>
    <w:p w:rsidR="00BA0E0D" w:rsidRPr="000474F4" w:rsidRDefault="00BA0E0D" w:rsidP="00623C32">
      <w:pPr>
        <w:spacing w:line="520" w:lineRule="exact"/>
        <w:ind w:firstLineChars="200" w:firstLine="640"/>
        <w:rPr>
          <w:rFonts w:ascii="仿宋_GB2312" w:eastAsia="仿宋_GB2312" w:hAnsi="楷体_GB2312" w:cs="楷体_GB2312"/>
          <w:sz w:val="32"/>
          <w:szCs w:val="32"/>
        </w:rPr>
      </w:pPr>
      <w:r w:rsidRPr="00623C32">
        <w:rPr>
          <w:rFonts w:ascii="Times New Roman" w:eastAsia="仿宋_GB2312" w:hAnsi="Times New Roman"/>
          <w:sz w:val="32"/>
          <w:szCs w:val="32"/>
        </w:rPr>
        <w:t>1</w:t>
      </w:r>
      <w:r>
        <w:rPr>
          <w:rFonts w:ascii="仿宋_GB2312" w:eastAsia="仿宋_GB2312" w:hAnsi="楷体_GB2312" w:cs="楷体_GB2312" w:hint="eastAsia"/>
          <w:sz w:val="32"/>
          <w:szCs w:val="32"/>
        </w:rPr>
        <w:t>.</w:t>
      </w:r>
      <w:r w:rsidRPr="000474F4">
        <w:rPr>
          <w:rFonts w:ascii="仿宋_GB2312" w:eastAsia="仿宋_GB2312" w:hAnsi="楷体_GB2312" w:cs="楷体_GB2312" w:hint="eastAsia"/>
          <w:sz w:val="32"/>
          <w:szCs w:val="32"/>
        </w:rPr>
        <w:t>工作准备阶段（</w:t>
      </w:r>
      <w:r w:rsidR="0065083D" w:rsidRPr="009E6960">
        <w:rPr>
          <w:rFonts w:ascii="Times New Roman" w:eastAsia="仿宋_GB2312" w:hAnsi="Times New Roman"/>
          <w:sz w:val="32"/>
          <w:szCs w:val="32"/>
        </w:rPr>
        <w:t>4</w:t>
      </w:r>
      <w:r w:rsidRPr="000474F4">
        <w:rPr>
          <w:rFonts w:ascii="仿宋_GB2312" w:eastAsia="仿宋_GB2312" w:hAnsi="楷体_GB2312" w:cs="楷体_GB2312" w:hint="eastAsia"/>
          <w:sz w:val="32"/>
          <w:szCs w:val="32"/>
        </w:rPr>
        <w:t>月</w:t>
      </w:r>
      <w:r w:rsidR="0065083D" w:rsidRPr="009E6960">
        <w:rPr>
          <w:rFonts w:ascii="Times New Roman" w:eastAsia="仿宋_GB2312" w:hAnsi="Times New Roman"/>
          <w:sz w:val="32"/>
          <w:szCs w:val="32"/>
        </w:rPr>
        <w:t>3</w:t>
      </w:r>
      <w:r w:rsidRPr="000474F4">
        <w:rPr>
          <w:rFonts w:ascii="仿宋_GB2312" w:eastAsia="仿宋_GB2312" w:hAnsi="楷体_GB2312" w:cs="楷体_GB2312" w:hint="eastAsia"/>
          <w:sz w:val="32"/>
          <w:szCs w:val="32"/>
        </w:rPr>
        <w:t>日前）</w:t>
      </w:r>
    </w:p>
    <w:p w:rsidR="00BA0E0D" w:rsidRPr="000474F4" w:rsidRDefault="00BA0E0D" w:rsidP="00623C32">
      <w:pPr>
        <w:spacing w:line="52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组织政府办公室相关人员深入学习</w:t>
      </w:r>
      <w:r w:rsidRPr="000474F4">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云南省财政厅</w:t>
      </w:r>
      <w:r w:rsidRPr="000474F4">
        <w:rPr>
          <w:rFonts w:ascii="仿宋_GB2312" w:eastAsia="仿宋_GB2312" w:hAnsi="楷体_GB2312" w:cs="楷体_GB2312" w:hint="eastAsia"/>
          <w:sz w:val="32"/>
          <w:szCs w:val="32"/>
        </w:rPr>
        <w:t>关于印发</w:t>
      </w:r>
      <w:r>
        <w:rPr>
          <w:rFonts w:ascii="仿宋_GB2312" w:eastAsia="仿宋_GB2312" w:hAnsi="楷体_GB2312" w:cs="楷体_GB2312" w:hint="eastAsia"/>
          <w:sz w:val="32"/>
          <w:szCs w:val="32"/>
        </w:rPr>
        <w:t>〈云南省项目支出绩效评价管理办法〉</w:t>
      </w:r>
      <w:r w:rsidRPr="000474F4">
        <w:rPr>
          <w:rFonts w:ascii="仿宋_GB2312" w:eastAsia="仿宋_GB2312" w:hAnsi="楷体_GB2312" w:cs="楷体_GB2312" w:hint="eastAsia"/>
          <w:sz w:val="32"/>
          <w:szCs w:val="32"/>
        </w:rPr>
        <w:t>的通知》（</w:t>
      </w:r>
      <w:proofErr w:type="gramStart"/>
      <w:r>
        <w:rPr>
          <w:rFonts w:ascii="仿宋_GB2312" w:eastAsia="仿宋_GB2312" w:hAnsi="楷体_GB2312" w:cs="楷体_GB2312" w:hint="eastAsia"/>
          <w:sz w:val="32"/>
          <w:szCs w:val="32"/>
        </w:rPr>
        <w:t>云财绩</w:t>
      </w:r>
      <w:proofErr w:type="gramEnd"/>
      <w:r w:rsidRPr="000474F4">
        <w:rPr>
          <w:rFonts w:ascii="仿宋_GB2312" w:eastAsia="仿宋_GB2312" w:hAnsi="楷体_GB2312" w:cs="楷体_GB2312" w:hint="eastAsia"/>
          <w:sz w:val="32"/>
          <w:szCs w:val="32"/>
        </w:rPr>
        <w:t>〔</w:t>
      </w:r>
      <w:r w:rsidRPr="007469D5">
        <w:rPr>
          <w:rFonts w:ascii="Times New Roman" w:eastAsia="仿宋_GB2312" w:hAnsi="Times New Roman"/>
          <w:sz w:val="32"/>
          <w:szCs w:val="32"/>
        </w:rPr>
        <w:t>2020</w:t>
      </w:r>
      <w:r w:rsidRPr="007469D5">
        <w:rPr>
          <w:rFonts w:ascii="Times New Roman" w:eastAsia="仿宋_GB2312" w:hAnsi="Times New Roman"/>
          <w:sz w:val="32"/>
          <w:szCs w:val="32"/>
        </w:rPr>
        <w:t>〕</w:t>
      </w:r>
      <w:r w:rsidRPr="007469D5">
        <w:rPr>
          <w:rFonts w:ascii="Times New Roman" w:eastAsia="仿宋_GB2312" w:hAnsi="Times New Roman"/>
          <w:sz w:val="32"/>
          <w:szCs w:val="32"/>
        </w:rPr>
        <w:t>14</w:t>
      </w:r>
      <w:r w:rsidRPr="000474F4">
        <w:rPr>
          <w:rFonts w:ascii="仿宋_GB2312" w:eastAsia="仿宋_GB2312" w:hAnsi="楷体_GB2312" w:cs="楷体_GB2312" w:hint="eastAsia"/>
          <w:sz w:val="32"/>
          <w:szCs w:val="32"/>
        </w:rPr>
        <w:t>号）和《</w:t>
      </w:r>
      <w:r>
        <w:rPr>
          <w:rFonts w:ascii="仿宋_GB2312" w:eastAsia="仿宋_GB2312" w:hAnsi="楷体_GB2312" w:cs="楷体_GB2312" w:hint="eastAsia"/>
          <w:sz w:val="32"/>
          <w:szCs w:val="32"/>
        </w:rPr>
        <w:t>富民县</w:t>
      </w:r>
      <w:r w:rsidRPr="000474F4">
        <w:rPr>
          <w:rFonts w:ascii="仿宋_GB2312" w:eastAsia="仿宋_GB2312" w:hAnsi="楷体_GB2312" w:cs="楷体_GB2312" w:hint="eastAsia"/>
          <w:sz w:val="32"/>
          <w:szCs w:val="32"/>
        </w:rPr>
        <w:t>财政局关于开展</w:t>
      </w:r>
      <w:r w:rsidRPr="007469D5">
        <w:rPr>
          <w:rFonts w:ascii="Times New Roman" w:eastAsia="仿宋_GB2312" w:hAnsi="Times New Roman"/>
          <w:sz w:val="32"/>
          <w:szCs w:val="32"/>
        </w:rPr>
        <w:t>202</w:t>
      </w:r>
      <w:r w:rsidR="007469D5" w:rsidRPr="007469D5">
        <w:rPr>
          <w:rFonts w:ascii="Times New Roman" w:eastAsia="仿宋_GB2312" w:hAnsi="Times New Roman"/>
          <w:sz w:val="32"/>
          <w:szCs w:val="32"/>
        </w:rPr>
        <w:t>5</w:t>
      </w:r>
      <w:r w:rsidRPr="000474F4">
        <w:rPr>
          <w:rFonts w:ascii="仿宋_GB2312" w:eastAsia="仿宋_GB2312" w:hAnsi="楷体_GB2312" w:cs="楷体_GB2312" w:hint="eastAsia"/>
          <w:sz w:val="32"/>
          <w:szCs w:val="32"/>
        </w:rPr>
        <w:t>年度财政</w:t>
      </w:r>
      <w:r>
        <w:rPr>
          <w:rFonts w:ascii="仿宋_GB2312" w:eastAsia="仿宋_GB2312" w:hAnsi="楷体_GB2312" w:cs="楷体_GB2312" w:hint="eastAsia"/>
          <w:sz w:val="32"/>
          <w:szCs w:val="32"/>
        </w:rPr>
        <w:t>资金</w:t>
      </w:r>
      <w:r w:rsidRPr="000474F4">
        <w:rPr>
          <w:rFonts w:ascii="仿宋_GB2312" w:eastAsia="仿宋_GB2312" w:hAnsi="楷体_GB2312" w:cs="楷体_GB2312" w:hint="eastAsia"/>
          <w:sz w:val="32"/>
          <w:szCs w:val="32"/>
        </w:rPr>
        <w:t>支出绩效评价工作的通知》</w:t>
      </w:r>
      <w:r>
        <w:rPr>
          <w:rFonts w:ascii="仿宋_GB2312" w:eastAsia="仿宋_GB2312" w:hAnsi="楷体_GB2312" w:cs="楷体_GB2312" w:hint="eastAsia"/>
          <w:sz w:val="32"/>
          <w:szCs w:val="32"/>
        </w:rPr>
        <w:t>文件，认真研究</w:t>
      </w:r>
      <w:r w:rsidRPr="000474F4">
        <w:rPr>
          <w:rFonts w:ascii="仿宋_GB2312" w:eastAsia="仿宋_GB2312" w:hAnsi="楷体_GB2312" w:cs="楷体_GB2312" w:hint="eastAsia"/>
          <w:sz w:val="32"/>
          <w:szCs w:val="32"/>
        </w:rPr>
        <w:t>绩效评价办法，</w:t>
      </w:r>
      <w:r w:rsidR="002D0175">
        <w:rPr>
          <w:rFonts w:ascii="仿宋_GB2312" w:eastAsia="仿宋_GB2312" w:hAnsi="楷体_GB2312" w:cs="楷体_GB2312" w:hint="eastAsia"/>
          <w:sz w:val="32"/>
          <w:szCs w:val="32"/>
        </w:rPr>
        <w:t>根据</w:t>
      </w:r>
      <w:r>
        <w:rPr>
          <w:rFonts w:ascii="仿宋_GB2312" w:eastAsia="仿宋_GB2312" w:hAnsi="楷体_GB2312" w:cs="楷体_GB2312" w:hint="eastAsia"/>
          <w:sz w:val="32"/>
          <w:szCs w:val="32"/>
        </w:rPr>
        <w:t>县</w:t>
      </w:r>
      <w:r w:rsidRPr="000474F4">
        <w:rPr>
          <w:rFonts w:ascii="仿宋_GB2312" w:eastAsia="仿宋_GB2312" w:hAnsi="楷体_GB2312" w:cs="楷体_GB2312" w:hint="eastAsia"/>
          <w:sz w:val="32"/>
          <w:szCs w:val="32"/>
        </w:rPr>
        <w:t>财政</w:t>
      </w:r>
      <w:r>
        <w:rPr>
          <w:rFonts w:ascii="仿宋_GB2312" w:eastAsia="仿宋_GB2312" w:hAnsi="楷体_GB2312" w:cs="楷体_GB2312" w:hint="eastAsia"/>
          <w:sz w:val="32"/>
          <w:szCs w:val="32"/>
        </w:rPr>
        <w:t>部门</w:t>
      </w:r>
      <w:r w:rsidRPr="000474F4">
        <w:rPr>
          <w:rFonts w:ascii="仿宋_GB2312" w:eastAsia="仿宋_GB2312" w:hAnsi="楷体_GB2312" w:cs="楷体_GB2312" w:hint="eastAsia"/>
          <w:sz w:val="32"/>
          <w:szCs w:val="32"/>
        </w:rPr>
        <w:t>提出的绩效评价指标设计要求，制定了</w:t>
      </w:r>
      <w:r>
        <w:rPr>
          <w:rFonts w:ascii="仿宋_GB2312" w:eastAsia="仿宋_GB2312" w:hAnsi="楷体_GB2312" w:cs="楷体_GB2312" w:hint="eastAsia"/>
          <w:sz w:val="32"/>
          <w:szCs w:val="32"/>
        </w:rPr>
        <w:t>县政府办公室项目资金的绩效</w:t>
      </w:r>
      <w:r w:rsidRPr="000474F4">
        <w:rPr>
          <w:rFonts w:ascii="仿宋_GB2312" w:eastAsia="仿宋_GB2312" w:hAnsi="楷体_GB2312" w:cs="楷体_GB2312" w:hint="eastAsia"/>
          <w:sz w:val="32"/>
          <w:szCs w:val="32"/>
        </w:rPr>
        <w:t>指标及评价标准。</w:t>
      </w:r>
    </w:p>
    <w:p w:rsidR="00BA0E0D" w:rsidRPr="000474F4" w:rsidRDefault="00BA0E0D" w:rsidP="00623C32">
      <w:pPr>
        <w:spacing w:line="520" w:lineRule="exact"/>
        <w:ind w:firstLineChars="200" w:firstLine="640"/>
        <w:rPr>
          <w:rFonts w:ascii="仿宋_GB2312" w:eastAsia="仿宋_GB2312" w:hAnsi="楷体_GB2312" w:cs="楷体_GB2312"/>
          <w:sz w:val="32"/>
          <w:szCs w:val="32"/>
        </w:rPr>
      </w:pPr>
      <w:r w:rsidRPr="007469D5">
        <w:rPr>
          <w:rFonts w:ascii="Times New Roman" w:eastAsia="仿宋_GB2312" w:hAnsi="Times New Roman"/>
          <w:sz w:val="32"/>
          <w:szCs w:val="32"/>
        </w:rPr>
        <w:t>2</w:t>
      </w:r>
      <w:r>
        <w:rPr>
          <w:rFonts w:ascii="仿宋_GB2312" w:eastAsia="仿宋_GB2312" w:hAnsi="楷体_GB2312" w:cs="楷体_GB2312" w:hint="eastAsia"/>
          <w:sz w:val="32"/>
          <w:szCs w:val="32"/>
        </w:rPr>
        <w:t>.部门自评</w:t>
      </w:r>
      <w:r w:rsidRPr="000474F4">
        <w:rPr>
          <w:rFonts w:ascii="仿宋_GB2312" w:eastAsia="仿宋_GB2312" w:hAnsi="楷体_GB2312" w:cs="楷体_GB2312" w:hint="eastAsia"/>
          <w:sz w:val="32"/>
          <w:szCs w:val="32"/>
        </w:rPr>
        <w:t>（</w:t>
      </w:r>
      <w:r w:rsidR="0065083D" w:rsidRPr="007469D5">
        <w:rPr>
          <w:rFonts w:ascii="Times New Roman" w:eastAsia="仿宋_GB2312" w:hAnsi="Times New Roman"/>
          <w:sz w:val="32"/>
          <w:szCs w:val="32"/>
        </w:rPr>
        <w:t>4</w:t>
      </w:r>
      <w:r w:rsidRPr="000474F4">
        <w:rPr>
          <w:rFonts w:ascii="仿宋_GB2312" w:eastAsia="仿宋_GB2312" w:hAnsi="楷体_GB2312" w:cs="楷体_GB2312" w:hint="eastAsia"/>
          <w:sz w:val="32"/>
          <w:szCs w:val="32"/>
        </w:rPr>
        <w:t>月</w:t>
      </w:r>
      <w:r w:rsidRPr="007469D5">
        <w:rPr>
          <w:rFonts w:ascii="Times New Roman" w:eastAsia="仿宋_GB2312" w:hAnsi="Times New Roman"/>
          <w:sz w:val="32"/>
          <w:szCs w:val="32"/>
        </w:rPr>
        <w:t>2</w:t>
      </w:r>
      <w:r w:rsidR="0065083D" w:rsidRPr="007469D5">
        <w:rPr>
          <w:rFonts w:ascii="Times New Roman" w:eastAsia="仿宋_GB2312" w:hAnsi="Times New Roman"/>
          <w:sz w:val="32"/>
          <w:szCs w:val="32"/>
        </w:rPr>
        <w:t>0</w:t>
      </w:r>
      <w:r w:rsidRPr="000474F4">
        <w:rPr>
          <w:rFonts w:ascii="仿宋_GB2312" w:eastAsia="仿宋_GB2312" w:hAnsi="楷体_GB2312" w:cs="楷体_GB2312" w:hint="eastAsia"/>
          <w:sz w:val="32"/>
          <w:szCs w:val="32"/>
        </w:rPr>
        <w:t>日前）</w:t>
      </w:r>
    </w:p>
    <w:p w:rsidR="00BA0E0D" w:rsidRPr="000474F4" w:rsidRDefault="00BA0E0D" w:rsidP="00623C32">
      <w:pPr>
        <w:spacing w:line="52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认真按照《项目支出绩效自评表》《部门整体支出绩效自评表》内容，进行自我评价</w:t>
      </w:r>
      <w:r w:rsidRPr="000474F4">
        <w:rPr>
          <w:rFonts w:ascii="仿宋_GB2312" w:eastAsia="仿宋_GB2312" w:hAnsi="楷体_GB2312" w:cs="楷体_GB2312" w:hint="eastAsia"/>
          <w:sz w:val="32"/>
          <w:szCs w:val="32"/>
        </w:rPr>
        <w:t>。</w:t>
      </w:r>
    </w:p>
    <w:p w:rsidR="00BA0E0D" w:rsidRPr="000474F4" w:rsidRDefault="00BA0E0D" w:rsidP="00623C32">
      <w:pPr>
        <w:spacing w:line="520" w:lineRule="exact"/>
        <w:ind w:firstLineChars="200" w:firstLine="640"/>
        <w:rPr>
          <w:rFonts w:ascii="仿宋_GB2312" w:eastAsia="仿宋_GB2312" w:hAnsi="楷体_GB2312" w:cs="楷体_GB2312"/>
          <w:sz w:val="32"/>
          <w:szCs w:val="32"/>
        </w:rPr>
      </w:pPr>
      <w:r w:rsidRPr="007469D5">
        <w:rPr>
          <w:rFonts w:ascii="Times New Roman" w:eastAsia="仿宋_GB2312" w:hAnsi="Times New Roman"/>
          <w:sz w:val="32"/>
          <w:szCs w:val="32"/>
        </w:rPr>
        <w:t>3</w:t>
      </w:r>
      <w:r>
        <w:rPr>
          <w:rFonts w:ascii="仿宋_GB2312" w:eastAsia="仿宋_GB2312" w:hAnsi="楷体_GB2312" w:cs="楷体_GB2312" w:hint="eastAsia"/>
          <w:sz w:val="32"/>
          <w:szCs w:val="32"/>
        </w:rPr>
        <w:t>.部门评价</w:t>
      </w:r>
      <w:r w:rsidRPr="000474F4">
        <w:rPr>
          <w:rFonts w:ascii="仿宋_GB2312" w:eastAsia="仿宋_GB2312" w:hAnsi="楷体_GB2312" w:cs="楷体_GB2312" w:hint="eastAsia"/>
          <w:sz w:val="32"/>
          <w:szCs w:val="32"/>
        </w:rPr>
        <w:t>（</w:t>
      </w:r>
      <w:r w:rsidRPr="007469D5">
        <w:rPr>
          <w:rFonts w:ascii="Times New Roman" w:eastAsia="仿宋_GB2312" w:hAnsi="Times New Roman"/>
          <w:sz w:val="32"/>
          <w:szCs w:val="32"/>
        </w:rPr>
        <w:t>4</w:t>
      </w:r>
      <w:r w:rsidRPr="000474F4">
        <w:rPr>
          <w:rFonts w:ascii="仿宋_GB2312" w:eastAsia="仿宋_GB2312" w:hAnsi="楷体_GB2312" w:cs="楷体_GB2312" w:hint="eastAsia"/>
          <w:sz w:val="32"/>
          <w:szCs w:val="32"/>
        </w:rPr>
        <w:t>月</w:t>
      </w:r>
      <w:r w:rsidRPr="007469D5">
        <w:rPr>
          <w:rFonts w:ascii="Times New Roman" w:eastAsia="仿宋_GB2312" w:hAnsi="Times New Roman"/>
          <w:sz w:val="32"/>
          <w:szCs w:val="32"/>
        </w:rPr>
        <w:t>29</w:t>
      </w:r>
      <w:r w:rsidRPr="000474F4">
        <w:rPr>
          <w:rFonts w:ascii="仿宋_GB2312" w:eastAsia="仿宋_GB2312" w:hAnsi="楷体_GB2312" w:cs="楷体_GB2312" w:hint="eastAsia"/>
          <w:sz w:val="32"/>
          <w:szCs w:val="32"/>
        </w:rPr>
        <w:t>日前）</w:t>
      </w:r>
    </w:p>
    <w:p w:rsidR="00BA0E0D" w:rsidRDefault="00BA0E0D" w:rsidP="00623C32">
      <w:pPr>
        <w:spacing w:line="520" w:lineRule="exact"/>
        <w:ind w:firstLineChars="200" w:firstLine="640"/>
        <w:rPr>
          <w:rFonts w:ascii="仿宋_GB2312" w:eastAsia="仿宋_GB2312" w:hAnsi="楷体_GB2312" w:cs="楷体_GB2312"/>
          <w:sz w:val="32"/>
          <w:szCs w:val="32"/>
        </w:rPr>
      </w:pPr>
      <w:r w:rsidRPr="000474F4">
        <w:rPr>
          <w:rFonts w:ascii="仿宋_GB2312" w:eastAsia="仿宋_GB2312" w:hAnsi="楷体_GB2312" w:cs="楷体_GB2312" w:hint="eastAsia"/>
          <w:sz w:val="32"/>
          <w:szCs w:val="32"/>
        </w:rPr>
        <w:t>根据有关数据及评价标准，进行数据分析，</w:t>
      </w:r>
      <w:r>
        <w:rPr>
          <w:rFonts w:ascii="仿宋_GB2312" w:eastAsia="仿宋_GB2312" w:hAnsi="楷体_GB2312" w:cs="楷体_GB2312" w:hint="eastAsia"/>
          <w:sz w:val="32"/>
          <w:szCs w:val="32"/>
        </w:rPr>
        <w:t>对项目绩效进行</w:t>
      </w:r>
      <w:r w:rsidRPr="000474F4">
        <w:rPr>
          <w:rFonts w:ascii="仿宋_GB2312" w:eastAsia="仿宋_GB2312" w:hAnsi="楷体_GB2312" w:cs="楷体_GB2312" w:hint="eastAsia"/>
          <w:sz w:val="32"/>
          <w:szCs w:val="32"/>
        </w:rPr>
        <w:t>评价，撰写绩效自评报告，按照</w:t>
      </w:r>
      <w:r>
        <w:rPr>
          <w:rFonts w:ascii="仿宋_GB2312" w:eastAsia="仿宋_GB2312" w:hAnsi="楷体_GB2312" w:cs="楷体_GB2312" w:hint="eastAsia"/>
          <w:sz w:val="32"/>
          <w:szCs w:val="32"/>
        </w:rPr>
        <w:t>财政部门</w:t>
      </w:r>
      <w:r w:rsidRPr="000474F4">
        <w:rPr>
          <w:rFonts w:ascii="仿宋_GB2312" w:eastAsia="仿宋_GB2312" w:hAnsi="楷体_GB2312" w:cs="楷体_GB2312" w:hint="eastAsia"/>
          <w:sz w:val="32"/>
          <w:szCs w:val="32"/>
        </w:rPr>
        <w:t>要求及时</w:t>
      </w:r>
      <w:r>
        <w:rPr>
          <w:rFonts w:ascii="仿宋_GB2312" w:eastAsia="仿宋_GB2312" w:hAnsi="楷体_GB2312" w:cs="楷体_GB2312" w:hint="eastAsia"/>
          <w:sz w:val="32"/>
          <w:szCs w:val="32"/>
        </w:rPr>
        <w:t>将评价信息录入云南财政一体化服务平台</w:t>
      </w:r>
      <w:r w:rsidRPr="000474F4">
        <w:rPr>
          <w:rFonts w:ascii="仿宋_GB2312" w:eastAsia="仿宋_GB2312" w:hAnsi="楷体_GB2312" w:cs="楷体_GB2312" w:hint="eastAsia"/>
          <w:sz w:val="32"/>
          <w:szCs w:val="32"/>
        </w:rPr>
        <w:t>。</w:t>
      </w:r>
    </w:p>
    <w:p w:rsidR="00BA0E0D" w:rsidRDefault="00BA0E0D" w:rsidP="00623C32">
      <w:pPr>
        <w:spacing w:line="520" w:lineRule="exact"/>
        <w:ind w:firstLineChars="200" w:firstLine="640"/>
        <w:rPr>
          <w:rFonts w:ascii="仿宋_GB2312" w:eastAsia="仿宋_GB2312" w:hAnsi="楷体_GB2312" w:cs="楷体_GB2312"/>
          <w:sz w:val="32"/>
          <w:szCs w:val="32"/>
        </w:rPr>
      </w:pPr>
      <w:r w:rsidRPr="007469D5">
        <w:rPr>
          <w:rFonts w:ascii="Times New Roman" w:eastAsia="仿宋_GB2312" w:hAnsi="Times New Roman"/>
          <w:sz w:val="32"/>
          <w:szCs w:val="32"/>
        </w:rPr>
        <w:t>4</w:t>
      </w:r>
      <w:r>
        <w:rPr>
          <w:rFonts w:ascii="仿宋_GB2312" w:eastAsia="仿宋_GB2312" w:hAnsi="楷体_GB2312" w:cs="楷体_GB2312" w:hint="eastAsia"/>
          <w:sz w:val="32"/>
          <w:szCs w:val="32"/>
        </w:rPr>
        <w:t>.绩效公开（</w:t>
      </w:r>
      <w:r w:rsidRPr="007469D5">
        <w:rPr>
          <w:rFonts w:ascii="Times New Roman" w:eastAsia="仿宋_GB2312" w:hAnsi="Times New Roman"/>
          <w:sz w:val="32"/>
          <w:szCs w:val="32"/>
        </w:rPr>
        <w:t>5</w:t>
      </w:r>
      <w:r>
        <w:rPr>
          <w:rFonts w:ascii="仿宋_GB2312" w:eastAsia="仿宋_GB2312" w:hAnsi="楷体_GB2312" w:cs="楷体_GB2312" w:hint="eastAsia"/>
          <w:sz w:val="32"/>
          <w:szCs w:val="32"/>
        </w:rPr>
        <w:t>月</w:t>
      </w:r>
      <w:r w:rsidRPr="007469D5">
        <w:rPr>
          <w:rFonts w:ascii="Times New Roman" w:eastAsia="仿宋_GB2312" w:hAnsi="Times New Roman"/>
          <w:sz w:val="32"/>
          <w:szCs w:val="32"/>
        </w:rPr>
        <w:t>9</w:t>
      </w:r>
      <w:r>
        <w:rPr>
          <w:rFonts w:ascii="仿宋_GB2312" w:eastAsia="仿宋_GB2312" w:hAnsi="楷体_GB2312" w:cs="楷体_GB2312" w:hint="eastAsia"/>
          <w:sz w:val="32"/>
          <w:szCs w:val="32"/>
        </w:rPr>
        <w:t>日前）</w:t>
      </w:r>
    </w:p>
    <w:p w:rsidR="00BA0E0D" w:rsidRPr="00705AF3" w:rsidRDefault="00BA0E0D" w:rsidP="00623C32">
      <w:pPr>
        <w:spacing w:line="52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按照要求及时将财政资金支出绩效评价相关资料在政府网</w:t>
      </w:r>
      <w:r>
        <w:rPr>
          <w:rFonts w:ascii="仿宋_GB2312" w:eastAsia="仿宋_GB2312" w:hAnsi="楷体_GB2312" w:cs="楷体_GB2312" w:hint="eastAsia"/>
          <w:sz w:val="32"/>
          <w:szCs w:val="32"/>
        </w:rPr>
        <w:lastRenderedPageBreak/>
        <w:t>站</w:t>
      </w:r>
      <w:r w:rsidR="00834A01">
        <w:rPr>
          <w:rFonts w:ascii="仿宋_GB2312" w:eastAsia="仿宋_GB2312" w:hAnsi="楷体_GB2312" w:cs="楷体_GB2312" w:hint="eastAsia"/>
          <w:sz w:val="32"/>
          <w:szCs w:val="32"/>
        </w:rPr>
        <w:t>县级财政</w:t>
      </w:r>
      <w:r>
        <w:rPr>
          <w:rFonts w:ascii="仿宋_GB2312" w:eastAsia="仿宋_GB2312" w:hAnsi="楷体_GB2312" w:cs="楷体_GB2312" w:hint="eastAsia"/>
          <w:sz w:val="32"/>
          <w:szCs w:val="32"/>
        </w:rPr>
        <w:t>预</w:t>
      </w:r>
      <w:r w:rsidR="00834A01">
        <w:rPr>
          <w:rFonts w:ascii="仿宋_GB2312" w:eastAsia="仿宋_GB2312" w:hAnsi="楷体_GB2312" w:cs="楷体_GB2312" w:hint="eastAsia"/>
          <w:sz w:val="32"/>
          <w:szCs w:val="32"/>
        </w:rPr>
        <w:t>决</w:t>
      </w:r>
      <w:r>
        <w:rPr>
          <w:rFonts w:ascii="仿宋_GB2312" w:eastAsia="仿宋_GB2312" w:hAnsi="楷体_GB2312" w:cs="楷体_GB2312" w:hint="eastAsia"/>
          <w:sz w:val="32"/>
          <w:szCs w:val="32"/>
        </w:rPr>
        <w:t>算</w:t>
      </w:r>
      <w:r w:rsidR="00834A01">
        <w:rPr>
          <w:rFonts w:ascii="仿宋_GB2312" w:eastAsia="仿宋_GB2312" w:hAnsi="楷体_GB2312" w:cs="楷体_GB2312" w:hint="eastAsia"/>
          <w:sz w:val="32"/>
          <w:szCs w:val="32"/>
        </w:rPr>
        <w:t>－绩效评价</w:t>
      </w:r>
      <w:r>
        <w:rPr>
          <w:rFonts w:ascii="仿宋_GB2312" w:eastAsia="仿宋_GB2312" w:hAnsi="楷体_GB2312" w:cs="楷体_GB2312" w:hint="eastAsia"/>
          <w:sz w:val="32"/>
          <w:szCs w:val="32"/>
        </w:rPr>
        <w:t>专栏公开，并将公开情况截图报送至县财政部门。</w:t>
      </w: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三、综合评</w:t>
      </w:r>
      <w:r w:rsidR="004A76FA">
        <w:rPr>
          <w:rFonts w:ascii="黑体" w:eastAsia="黑体" w:hAnsi="黑体" w:cs="黑体" w:hint="eastAsia"/>
          <w:sz w:val="32"/>
          <w:szCs w:val="32"/>
        </w:rPr>
        <w:t>价</w:t>
      </w:r>
      <w:r>
        <w:rPr>
          <w:rFonts w:ascii="黑体" w:eastAsia="黑体" w:hAnsi="黑体" w:cs="黑体" w:hint="eastAsia"/>
          <w:sz w:val="32"/>
          <w:szCs w:val="32"/>
        </w:rPr>
        <w:t>情况</w:t>
      </w:r>
      <w:r w:rsidR="004A76FA">
        <w:rPr>
          <w:rFonts w:ascii="黑体" w:eastAsia="黑体" w:hAnsi="黑体" w:cs="黑体" w:hint="eastAsia"/>
          <w:sz w:val="32"/>
          <w:szCs w:val="32"/>
        </w:rPr>
        <w:t>及</w:t>
      </w:r>
      <w:r>
        <w:rPr>
          <w:rFonts w:ascii="黑体" w:eastAsia="黑体" w:hAnsi="黑体" w:cs="黑体" w:hint="eastAsia"/>
          <w:sz w:val="32"/>
          <w:szCs w:val="32"/>
        </w:rPr>
        <w:t>评</w:t>
      </w:r>
      <w:r w:rsidR="004A76FA">
        <w:rPr>
          <w:rFonts w:ascii="黑体" w:eastAsia="黑体" w:hAnsi="黑体" w:cs="黑体" w:hint="eastAsia"/>
          <w:sz w:val="32"/>
          <w:szCs w:val="32"/>
        </w:rPr>
        <w:t>价</w:t>
      </w:r>
      <w:r>
        <w:rPr>
          <w:rFonts w:ascii="黑体" w:eastAsia="黑体" w:hAnsi="黑体" w:cs="黑体" w:hint="eastAsia"/>
          <w:sz w:val="32"/>
          <w:szCs w:val="32"/>
        </w:rPr>
        <w:t>结论</w:t>
      </w:r>
      <w:r w:rsidR="004A76FA" w:rsidRPr="004A76FA">
        <w:rPr>
          <w:rFonts w:ascii="黑体" w:eastAsia="黑体" w:hAnsi="黑体" w:cs="黑体" w:hint="eastAsia"/>
          <w:sz w:val="32"/>
          <w:szCs w:val="32"/>
        </w:rPr>
        <w:t>（</w:t>
      </w:r>
      <w:r w:rsidR="00CA14EA">
        <w:rPr>
          <w:rFonts w:ascii="黑体" w:eastAsia="黑体" w:hAnsi="黑体" w:cs="黑体" w:hint="eastAsia"/>
          <w:sz w:val="32"/>
          <w:szCs w:val="32"/>
        </w:rPr>
        <w:t>附件</w:t>
      </w:r>
      <w:r w:rsidR="004A76FA" w:rsidRPr="004A76FA">
        <w:rPr>
          <w:rFonts w:ascii="黑体" w:eastAsia="黑体" w:hAnsi="黑体" w:cs="黑体" w:hint="eastAsia"/>
          <w:sz w:val="32"/>
          <w:szCs w:val="32"/>
        </w:rPr>
        <w:t>）</w:t>
      </w:r>
    </w:p>
    <w:p w:rsidR="00FE0C9E"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仿宋" w:eastAsia="仿宋" w:hAnsi="仿宋" w:hint="eastAsia"/>
          <w:sz w:val="32"/>
          <w:szCs w:val="32"/>
        </w:rPr>
        <w:t>（</w:t>
      </w:r>
      <w:r>
        <w:rPr>
          <w:rFonts w:ascii="楷体_GB2312" w:eastAsia="楷体_GB2312" w:hAnsi="楷体_GB2312" w:cs="楷体_GB2312" w:hint="eastAsia"/>
          <w:sz w:val="32"/>
          <w:szCs w:val="32"/>
        </w:rPr>
        <w:t>一）</w:t>
      </w:r>
      <w:r w:rsidR="004A76FA">
        <w:rPr>
          <w:rFonts w:ascii="楷体_GB2312" w:eastAsia="楷体_GB2312" w:hAnsi="楷体_GB2312" w:cs="楷体_GB2312" w:hint="eastAsia"/>
          <w:sz w:val="32"/>
          <w:szCs w:val="32"/>
        </w:rPr>
        <w:t>绩效评价</w:t>
      </w:r>
      <w:r w:rsidR="00623C32">
        <w:rPr>
          <w:rFonts w:ascii="楷体_GB2312" w:eastAsia="楷体_GB2312" w:hAnsi="楷体_GB2312" w:cs="楷体_GB2312" w:hint="eastAsia"/>
          <w:sz w:val="32"/>
          <w:szCs w:val="32"/>
        </w:rPr>
        <w:t>综合结论</w:t>
      </w:r>
    </w:p>
    <w:p w:rsidR="0065083D" w:rsidRDefault="0065083D"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按照绩效评价工作的要求，县政府办公室对</w:t>
      </w:r>
      <w:r w:rsidRPr="00EC4889">
        <w:rPr>
          <w:rFonts w:ascii="仿宋_GB2312" w:eastAsia="仿宋_GB2312" w:hAnsi="楷体_GB2312" w:cs="楷体_GB2312" w:hint="eastAsia"/>
          <w:sz w:val="32"/>
          <w:szCs w:val="32"/>
        </w:rPr>
        <w:t>富民县</w:t>
      </w:r>
      <w:r>
        <w:rPr>
          <w:rFonts w:ascii="仿宋_GB2312" w:eastAsia="仿宋_GB2312" w:hAnsi="楷体_GB2312" w:cs="楷体_GB2312" w:hint="eastAsia"/>
          <w:sz w:val="32"/>
          <w:szCs w:val="32"/>
        </w:rPr>
        <w:t>党政机关</w:t>
      </w:r>
      <w:r w:rsidRPr="00EC4889">
        <w:rPr>
          <w:rFonts w:ascii="仿宋_GB2312" w:eastAsia="仿宋_GB2312" w:hAnsi="楷体_GB2312" w:cs="楷体_GB2312" w:hint="eastAsia"/>
          <w:sz w:val="32"/>
          <w:szCs w:val="32"/>
        </w:rPr>
        <w:t>公务用车信息化</w:t>
      </w:r>
      <w:r>
        <w:rPr>
          <w:rFonts w:ascii="仿宋_GB2312" w:eastAsia="仿宋_GB2312" w:hAnsi="楷体_GB2312" w:cs="楷体_GB2312" w:hint="eastAsia"/>
          <w:sz w:val="32"/>
          <w:szCs w:val="32"/>
        </w:rPr>
        <w:t>管理</w:t>
      </w:r>
      <w:r w:rsidRPr="00EC4889">
        <w:rPr>
          <w:rFonts w:ascii="仿宋_GB2312" w:eastAsia="仿宋_GB2312" w:hAnsi="楷体_GB2312" w:cs="楷体_GB2312" w:hint="eastAsia"/>
          <w:sz w:val="32"/>
          <w:szCs w:val="32"/>
        </w:rPr>
        <w:t>平台运维服务费</w:t>
      </w:r>
      <w:r>
        <w:rPr>
          <w:rFonts w:ascii="仿宋_GB2312" w:eastAsia="仿宋_GB2312" w:hAnsi="楷体_GB2312" w:cs="楷体_GB2312" w:hint="eastAsia"/>
          <w:sz w:val="32"/>
          <w:szCs w:val="32"/>
        </w:rPr>
        <w:t>项目支出资金的经济性、效率性、有效性和</w:t>
      </w:r>
      <w:proofErr w:type="gramStart"/>
      <w:r>
        <w:rPr>
          <w:rFonts w:ascii="仿宋_GB2312" w:eastAsia="仿宋_GB2312" w:hAnsi="楷体_GB2312" w:cs="楷体_GB2312" w:hint="eastAsia"/>
          <w:sz w:val="32"/>
          <w:szCs w:val="32"/>
        </w:rPr>
        <w:t>可</w:t>
      </w:r>
      <w:proofErr w:type="gramEnd"/>
      <w:r>
        <w:rPr>
          <w:rFonts w:ascii="仿宋_GB2312" w:eastAsia="仿宋_GB2312" w:hAnsi="楷体_GB2312" w:cs="楷体_GB2312" w:hint="eastAsia"/>
          <w:sz w:val="32"/>
          <w:szCs w:val="32"/>
        </w:rPr>
        <w:t>持</w:t>
      </w:r>
      <w:r w:rsidR="002D0175">
        <w:rPr>
          <w:rFonts w:ascii="仿宋_GB2312" w:eastAsia="仿宋_GB2312" w:hAnsi="楷体_GB2312" w:cs="楷体_GB2312" w:hint="eastAsia"/>
          <w:sz w:val="32"/>
          <w:szCs w:val="32"/>
        </w:rPr>
        <w:t>续</w:t>
      </w:r>
      <w:r>
        <w:rPr>
          <w:rFonts w:ascii="仿宋_GB2312" w:eastAsia="仿宋_GB2312" w:hAnsi="楷体_GB2312" w:cs="楷体_GB2312" w:hint="eastAsia"/>
          <w:sz w:val="32"/>
          <w:szCs w:val="32"/>
        </w:rPr>
        <w:t>性进行了客观、全面的评价。通过自查，项目绩效目标合理，管理制度健全，项目质量控制达标，资金使用合理合</w:t>
      </w:r>
      <w:proofErr w:type="gramStart"/>
      <w:r>
        <w:rPr>
          <w:rFonts w:ascii="仿宋_GB2312" w:eastAsia="仿宋_GB2312" w:hAnsi="楷体_GB2312" w:cs="楷体_GB2312" w:hint="eastAsia"/>
          <w:sz w:val="32"/>
          <w:szCs w:val="32"/>
        </w:rPr>
        <w:t>规</w:t>
      </w:r>
      <w:proofErr w:type="gramEnd"/>
      <w:r>
        <w:rPr>
          <w:rFonts w:ascii="仿宋_GB2312" w:eastAsia="仿宋_GB2312" w:hAnsi="楷体_GB2312" w:cs="楷体_GB2312" w:hint="eastAsia"/>
          <w:sz w:val="32"/>
          <w:szCs w:val="32"/>
        </w:rPr>
        <w:t>，没有发生挪用、截留等违规现象。自评结果为</w:t>
      </w:r>
      <w:r w:rsidR="002B320E">
        <w:rPr>
          <w:rFonts w:ascii="Times New Roman" w:eastAsia="仿宋_GB2312" w:hAnsi="Times New Roman" w:hint="eastAsia"/>
          <w:sz w:val="32"/>
          <w:szCs w:val="32"/>
        </w:rPr>
        <w:t>98</w:t>
      </w:r>
      <w:r>
        <w:rPr>
          <w:rFonts w:ascii="仿宋_GB2312" w:eastAsia="仿宋_GB2312" w:hAnsi="楷体_GB2312" w:cs="楷体_GB2312" w:hint="eastAsia"/>
          <w:sz w:val="32"/>
          <w:szCs w:val="32"/>
        </w:rPr>
        <w:t>分，评价等级为优。</w:t>
      </w:r>
    </w:p>
    <w:p w:rsidR="00FE0C9E" w:rsidRDefault="008F7E56"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sidR="00623C32">
        <w:rPr>
          <w:rFonts w:ascii="楷体_GB2312" w:eastAsia="楷体_GB2312" w:hAnsi="楷体_GB2312" w:cs="楷体_GB2312" w:hint="eastAsia"/>
          <w:sz w:val="32"/>
          <w:szCs w:val="32"/>
        </w:rPr>
        <w:t>绩效目标实现情况等</w:t>
      </w:r>
    </w:p>
    <w:p w:rsidR="00B41CE6" w:rsidRPr="00451CED" w:rsidRDefault="004F7A6C" w:rsidP="00623C32">
      <w:pPr>
        <w:spacing w:line="520" w:lineRule="exact"/>
        <w:ind w:leftChars="125" w:left="263" w:firstLineChars="200" w:firstLine="640"/>
        <w:rPr>
          <w:rFonts w:ascii="楷体_GB2312" w:eastAsia="楷体_GB2312" w:hAnsi="楷体_GB2312" w:cs="楷体_GB2312"/>
          <w:sz w:val="32"/>
          <w:szCs w:val="32"/>
        </w:rPr>
      </w:pPr>
      <w:r>
        <w:rPr>
          <w:rFonts w:ascii="仿宋_GB2312" w:eastAsia="仿宋_GB2312" w:hAnsi="黑体" w:cs="黑体" w:hint="eastAsia"/>
          <w:sz w:val="32"/>
          <w:szCs w:val="32"/>
        </w:rPr>
        <w:t>按照</w:t>
      </w:r>
      <w:r w:rsidRPr="007469D5">
        <w:rPr>
          <w:rFonts w:ascii="Times New Roman" w:eastAsia="仿宋_GB2312" w:hAnsi="Times New Roman"/>
          <w:sz w:val="32"/>
          <w:szCs w:val="32"/>
        </w:rPr>
        <w:t>2025</w:t>
      </w:r>
      <w:r>
        <w:rPr>
          <w:rFonts w:ascii="仿宋_GB2312" w:eastAsia="仿宋_GB2312" w:hAnsi="黑体" w:cs="黑体" w:hint="eastAsia"/>
          <w:sz w:val="32"/>
          <w:szCs w:val="32"/>
        </w:rPr>
        <w:t>年度财政资金绩效评价工作要求，通过自评，</w:t>
      </w:r>
      <w:r w:rsidRPr="00EC4889">
        <w:rPr>
          <w:rFonts w:ascii="仿宋_GB2312" w:eastAsia="仿宋_GB2312" w:hAnsi="黑体" w:cs="黑体" w:hint="eastAsia"/>
          <w:sz w:val="32"/>
          <w:szCs w:val="32"/>
        </w:rPr>
        <w:t>富民县</w:t>
      </w:r>
      <w:r>
        <w:rPr>
          <w:rFonts w:ascii="仿宋_GB2312" w:eastAsia="仿宋_GB2312" w:hAnsi="黑体" w:cs="黑体" w:hint="eastAsia"/>
          <w:sz w:val="32"/>
          <w:szCs w:val="32"/>
        </w:rPr>
        <w:t>党政机关</w:t>
      </w:r>
      <w:r w:rsidRPr="00EC4889">
        <w:rPr>
          <w:rFonts w:ascii="仿宋_GB2312" w:eastAsia="仿宋_GB2312" w:hAnsi="黑体" w:cs="黑体" w:hint="eastAsia"/>
          <w:sz w:val="32"/>
          <w:szCs w:val="32"/>
        </w:rPr>
        <w:t>公务用车信息化</w:t>
      </w:r>
      <w:r>
        <w:rPr>
          <w:rFonts w:ascii="仿宋_GB2312" w:eastAsia="仿宋_GB2312" w:hAnsi="黑体" w:cs="黑体" w:hint="eastAsia"/>
          <w:sz w:val="32"/>
          <w:szCs w:val="32"/>
        </w:rPr>
        <w:t>管理</w:t>
      </w:r>
      <w:r w:rsidRPr="00EC4889">
        <w:rPr>
          <w:rFonts w:ascii="仿宋_GB2312" w:eastAsia="仿宋_GB2312" w:hAnsi="黑体" w:cs="黑体" w:hint="eastAsia"/>
          <w:sz w:val="32"/>
          <w:szCs w:val="32"/>
        </w:rPr>
        <w:t>平台运维服务费</w:t>
      </w:r>
      <w:r>
        <w:rPr>
          <w:rFonts w:ascii="仿宋_GB2312" w:eastAsia="仿宋_GB2312" w:hAnsi="黑体" w:cs="黑体" w:hint="eastAsia"/>
          <w:sz w:val="32"/>
          <w:szCs w:val="32"/>
        </w:rPr>
        <w:t>项目绩效目标全部实现指标预期设置</w:t>
      </w:r>
      <w:r w:rsidRPr="00A377EF">
        <w:rPr>
          <w:rFonts w:ascii="仿宋_GB2312" w:eastAsia="仿宋_GB2312" w:hAnsi="黑体" w:cs="黑体" w:hint="eastAsia"/>
          <w:sz w:val="32"/>
          <w:szCs w:val="32"/>
        </w:rPr>
        <w:t>。</w:t>
      </w:r>
      <w:r>
        <w:rPr>
          <w:rFonts w:ascii="仿宋_GB2312" w:eastAsia="仿宋_GB2312" w:hAnsi="华文仿宋" w:hint="eastAsia"/>
          <w:b/>
          <w:bCs/>
          <w:sz w:val="32"/>
          <w:szCs w:val="32"/>
        </w:rPr>
        <w:t>一是</w:t>
      </w:r>
      <w:r>
        <w:rPr>
          <w:rFonts w:ascii="仿宋_GB2312" w:eastAsia="仿宋_GB2312" w:hAnsi="华文仿宋" w:hint="eastAsia"/>
          <w:sz w:val="32"/>
          <w:szCs w:val="32"/>
        </w:rPr>
        <w:t>督促全县各级党政机关及事业单位车改保留车辆基础信息(车辆号牌、品牌、型号、车架号、购置时间、购置经费、排量、车辆照片、行驶证照片等)均按照 “信息一条不缺、定位一车不漏”的要求,真实准确地录入公车平台；</w:t>
      </w:r>
      <w:r>
        <w:rPr>
          <w:rFonts w:ascii="仿宋_GB2312" w:eastAsia="仿宋_GB2312" w:hAnsi="华文仿宋" w:hint="eastAsia"/>
          <w:b/>
          <w:bCs/>
          <w:sz w:val="32"/>
          <w:szCs w:val="32"/>
        </w:rPr>
        <w:t>二是</w:t>
      </w:r>
      <w:r>
        <w:rPr>
          <w:rFonts w:ascii="仿宋_GB2312" w:eastAsia="仿宋_GB2312" w:hAnsi="华文仿宋" w:hint="eastAsia"/>
          <w:sz w:val="32"/>
          <w:szCs w:val="32"/>
        </w:rPr>
        <w:t>除涉及国家安全、侦查办案等有保密要求的车辆外,全县党政机关及事业单位车改保留的领导干部相对固定用车、机要通信用车、应急保障用车、离退休干部服务用车、生产经营和业务保障车等应安装车载北斗卫星定位终端,纳入公车平台统一监管；</w:t>
      </w:r>
      <w:r>
        <w:rPr>
          <w:rFonts w:ascii="仿宋_GB2312" w:eastAsia="仿宋_GB2312" w:hAnsi="华文仿宋" w:hint="eastAsia"/>
          <w:b/>
          <w:bCs/>
          <w:sz w:val="32"/>
          <w:szCs w:val="32"/>
        </w:rPr>
        <w:t>三是</w:t>
      </w:r>
      <w:r>
        <w:rPr>
          <w:rFonts w:ascii="仿宋_GB2312" w:eastAsia="仿宋_GB2312" w:hAnsi="华文仿宋" w:hint="eastAsia"/>
          <w:sz w:val="32"/>
          <w:szCs w:val="32"/>
        </w:rPr>
        <w:t>公务用车使用须按照 “有据可依、有章可循、有迹可查”的原则,督促各单位严格执行公务用车出行平台报备制度 (出车时间、地点、事由、乘车人、审批人、里程、费用等),规范用车申请、审核以及交车等平台操作流程；</w:t>
      </w:r>
      <w:r>
        <w:rPr>
          <w:rFonts w:ascii="仿宋_GB2312" w:eastAsia="仿宋_GB2312" w:hAnsi="华文仿宋" w:hint="eastAsia"/>
          <w:b/>
          <w:bCs/>
          <w:sz w:val="32"/>
          <w:szCs w:val="32"/>
        </w:rPr>
        <w:t>四是</w:t>
      </w:r>
      <w:r>
        <w:rPr>
          <w:rFonts w:ascii="仿宋_GB2312" w:eastAsia="仿宋_GB2312" w:hAnsi="华文仿宋" w:hint="eastAsia"/>
          <w:sz w:val="32"/>
          <w:szCs w:val="32"/>
        </w:rPr>
        <w:t>督促各单位</w:t>
      </w:r>
      <w:r>
        <w:rPr>
          <w:rFonts w:ascii="仿宋_GB2312" w:eastAsia="仿宋_GB2312" w:hAnsi="华文仿宋"/>
          <w:sz w:val="32"/>
          <w:szCs w:val="32"/>
        </w:rPr>
        <w:t>公务用车定点</w:t>
      </w:r>
      <w:r>
        <w:rPr>
          <w:rFonts w:ascii="仿宋_GB2312" w:eastAsia="仿宋_GB2312" w:hAnsi="华文仿宋"/>
          <w:sz w:val="32"/>
          <w:szCs w:val="32"/>
        </w:rPr>
        <w:lastRenderedPageBreak/>
        <w:t xml:space="preserve">维修、定点加油、定点保险 </w:t>
      </w:r>
      <w:r>
        <w:rPr>
          <w:rFonts w:ascii="仿宋_GB2312" w:eastAsia="仿宋_GB2312" w:hAnsi="华文仿宋"/>
          <w:sz w:val="32"/>
          <w:szCs w:val="32"/>
        </w:rPr>
        <w:t>“</w:t>
      </w:r>
      <w:r>
        <w:rPr>
          <w:rFonts w:ascii="仿宋_GB2312" w:eastAsia="仿宋_GB2312" w:hAnsi="华文仿宋"/>
          <w:sz w:val="32"/>
          <w:szCs w:val="32"/>
        </w:rPr>
        <w:t>三定点</w:t>
      </w:r>
      <w:r>
        <w:rPr>
          <w:rFonts w:ascii="仿宋_GB2312" w:eastAsia="仿宋_GB2312" w:hAnsi="华文仿宋"/>
          <w:sz w:val="32"/>
          <w:szCs w:val="32"/>
        </w:rPr>
        <w:t>”</w:t>
      </w:r>
      <w:r>
        <w:rPr>
          <w:rFonts w:ascii="仿宋_GB2312" w:eastAsia="仿宋_GB2312" w:hAnsi="华文仿宋"/>
          <w:sz w:val="32"/>
          <w:szCs w:val="32"/>
        </w:rPr>
        <w:t>经费开支及时录入公车平台</w:t>
      </w:r>
      <w:r>
        <w:rPr>
          <w:rFonts w:ascii="仿宋_GB2312" w:eastAsia="仿宋_GB2312" w:hAnsi="华文仿宋" w:hint="eastAsia"/>
          <w:sz w:val="32"/>
          <w:szCs w:val="32"/>
        </w:rPr>
        <w:t>；</w:t>
      </w:r>
      <w:r>
        <w:rPr>
          <w:rFonts w:ascii="仿宋_GB2312" w:eastAsia="仿宋_GB2312" w:hAnsi="华文仿宋" w:hint="eastAsia"/>
          <w:b/>
          <w:bCs/>
          <w:sz w:val="32"/>
          <w:szCs w:val="32"/>
        </w:rPr>
        <w:t>五是</w:t>
      </w:r>
      <w:r>
        <w:rPr>
          <w:rFonts w:ascii="仿宋_GB2312" w:eastAsia="仿宋_GB2312" w:hAnsi="华文仿宋" w:hint="eastAsia"/>
          <w:sz w:val="32"/>
          <w:szCs w:val="32"/>
        </w:rPr>
        <w:t>严格要求各单位</w:t>
      </w:r>
      <w:r>
        <w:rPr>
          <w:rFonts w:ascii="仿宋_GB2312" w:eastAsia="仿宋_GB2312" w:hAnsi="华文仿宋"/>
          <w:sz w:val="32"/>
          <w:szCs w:val="32"/>
        </w:rPr>
        <w:t>租赁社会车辆保障公务出行活动应公车平台报备公示相关使用信息 (租赁公司名称、品牌车型、车辆号牌、用车时间、地点、事由、乘车人、审批人、里程、费用等)</w:t>
      </w:r>
      <w:r>
        <w:rPr>
          <w:rFonts w:ascii="仿宋_GB2312" w:eastAsia="仿宋_GB2312" w:hAnsi="华文仿宋" w:hint="eastAsia"/>
          <w:sz w:val="32"/>
          <w:szCs w:val="32"/>
        </w:rPr>
        <w:t>。</w:t>
      </w: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四、</w:t>
      </w:r>
      <w:r w:rsidR="00451CED">
        <w:rPr>
          <w:rFonts w:ascii="黑体" w:eastAsia="黑体" w:hAnsi="黑体" w:cs="黑体" w:hint="eastAsia"/>
          <w:sz w:val="32"/>
          <w:szCs w:val="32"/>
        </w:rPr>
        <w:t>绩效评价指标分析</w:t>
      </w:r>
    </w:p>
    <w:p w:rsidR="004F7A6C" w:rsidRDefault="00623C32"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（一）项目决策情况分析</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sidRPr="004F7A6C">
        <w:rPr>
          <w:rFonts w:ascii="Times New Roman" w:eastAsia="仿宋_GB2312" w:hAnsi="Times New Roman"/>
          <w:sz w:val="32"/>
          <w:szCs w:val="32"/>
        </w:rPr>
        <w:t>1</w:t>
      </w:r>
      <w:r>
        <w:rPr>
          <w:rFonts w:ascii="仿宋_GB2312" w:eastAsia="仿宋_GB2312" w:hAnsi="仿宋_GB2312" w:cs="仿宋_GB2312" w:hint="eastAsia"/>
          <w:sz w:val="32"/>
          <w:szCs w:val="32"/>
        </w:rPr>
        <w:t>.项目立项</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该项目立项符合法律法规、相关政策以及县政府办公室部门职责，项目申请、设立过程符合相关要求。</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sidRPr="004F7A6C">
        <w:rPr>
          <w:rFonts w:ascii="Times New Roman" w:eastAsia="仿宋_GB2312" w:hAnsi="Times New Roman"/>
          <w:sz w:val="32"/>
          <w:szCs w:val="32"/>
        </w:rPr>
        <w:t>2</w:t>
      </w:r>
      <w:r>
        <w:rPr>
          <w:rFonts w:ascii="仿宋_GB2312" w:eastAsia="仿宋_GB2312" w:hAnsi="仿宋_GB2312" w:cs="仿宋_GB2312" w:hint="eastAsia"/>
          <w:sz w:val="32"/>
          <w:szCs w:val="32"/>
        </w:rPr>
        <w:t>.绩效目标</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4F7A6C">
        <w:rPr>
          <w:rFonts w:ascii="Times New Roman" w:eastAsia="仿宋_GB2312" w:hAnsi="Times New Roman"/>
          <w:sz w:val="32"/>
          <w:szCs w:val="32"/>
        </w:rPr>
        <w:t>1</w:t>
      </w:r>
      <w:r>
        <w:rPr>
          <w:rFonts w:ascii="仿宋_GB2312" w:eastAsia="仿宋_GB2312" w:hAnsi="仿宋_GB2312" w:cs="仿宋_GB2312" w:hint="eastAsia"/>
          <w:sz w:val="32"/>
          <w:szCs w:val="32"/>
        </w:rPr>
        <w:t>）绩效目标合理性：该项目有绩效目标，且绩效目标与实际工作内容具有相关性、项目预期产出效果符合正常的业绩水平、与预算确定的项目投资额或资金量相匹配。</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4F7A6C">
        <w:rPr>
          <w:rFonts w:ascii="Times New Roman" w:eastAsia="仿宋_GB2312" w:hAnsi="Times New Roman"/>
          <w:sz w:val="32"/>
          <w:szCs w:val="32"/>
        </w:rPr>
        <w:t>2</w:t>
      </w:r>
      <w:r>
        <w:rPr>
          <w:rFonts w:ascii="仿宋_GB2312" w:eastAsia="仿宋_GB2312" w:hAnsi="仿宋_GB2312" w:cs="仿宋_GB2312" w:hint="eastAsia"/>
          <w:sz w:val="32"/>
          <w:szCs w:val="32"/>
        </w:rPr>
        <w:t>）绩效指标明确性：该项目已将绩效目标细化分解为具体的绩效指标，并通过清晰、可衡量的指标</w:t>
      </w:r>
      <w:proofErr w:type="gramStart"/>
      <w:r>
        <w:rPr>
          <w:rFonts w:ascii="仿宋_GB2312" w:eastAsia="仿宋_GB2312" w:hAnsi="仿宋_GB2312" w:cs="仿宋_GB2312" w:hint="eastAsia"/>
          <w:sz w:val="32"/>
          <w:szCs w:val="32"/>
        </w:rPr>
        <w:t>值予以</w:t>
      </w:r>
      <w:proofErr w:type="gramEnd"/>
      <w:r>
        <w:rPr>
          <w:rFonts w:ascii="仿宋_GB2312" w:eastAsia="仿宋_GB2312" w:hAnsi="仿宋_GB2312" w:cs="仿宋_GB2312" w:hint="eastAsia"/>
          <w:sz w:val="32"/>
          <w:szCs w:val="32"/>
        </w:rPr>
        <w:t>体现。与项目目标任务数或计划相对应。</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4F7A6C">
        <w:rPr>
          <w:rFonts w:ascii="Times New Roman" w:eastAsia="仿宋_GB2312" w:hAnsi="Times New Roman"/>
          <w:sz w:val="32"/>
          <w:szCs w:val="32"/>
        </w:rPr>
        <w:t>3</w:t>
      </w:r>
      <w:r>
        <w:rPr>
          <w:rFonts w:ascii="仿宋_GB2312" w:eastAsia="仿宋_GB2312" w:hAnsi="仿宋_GB2312" w:cs="仿宋_GB2312" w:hint="eastAsia"/>
          <w:sz w:val="32"/>
          <w:szCs w:val="32"/>
        </w:rPr>
        <w:t>）资金投入</w:t>
      </w:r>
    </w:p>
    <w:p w:rsidR="004F7A6C" w:rsidRDefault="004F7A6C" w:rsidP="00623C32">
      <w:pPr>
        <w:spacing w:line="520" w:lineRule="exact"/>
        <w:ind w:leftChars="125" w:left="26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该项目预算编制科学，预算内容与项目内容匹配；预算资金分配依据充分合理。</w:t>
      </w:r>
    </w:p>
    <w:p w:rsidR="00451CED" w:rsidRDefault="00451CED"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（二）项目过程情况分析</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sidRPr="003650F8">
        <w:rPr>
          <w:rFonts w:ascii="Times New Roman" w:eastAsia="仿宋_GB2312" w:hAnsi="Times New Roman"/>
          <w:sz w:val="32"/>
          <w:szCs w:val="32"/>
        </w:rPr>
        <w:t>1</w:t>
      </w:r>
      <w:r>
        <w:rPr>
          <w:rFonts w:ascii="仿宋_GB2312" w:eastAsia="仿宋_GB2312" w:hAnsi="楷体_GB2312" w:cs="楷体_GB2312" w:hint="eastAsia"/>
          <w:sz w:val="32"/>
          <w:szCs w:val="32"/>
        </w:rPr>
        <w:t>.资金管理</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1</w:t>
      </w:r>
      <w:r>
        <w:rPr>
          <w:rFonts w:ascii="仿宋_GB2312" w:eastAsia="仿宋_GB2312" w:hAnsi="楷体_GB2312" w:cs="楷体_GB2312" w:hint="eastAsia"/>
          <w:sz w:val="32"/>
          <w:szCs w:val="32"/>
        </w:rPr>
        <w:t>）资金到位率：该项目预算资金</w:t>
      </w:r>
      <w:r w:rsidRPr="003650F8">
        <w:rPr>
          <w:rFonts w:ascii="Times New Roman" w:eastAsia="仿宋_GB2312" w:hAnsi="Times New Roman"/>
          <w:sz w:val="32"/>
          <w:szCs w:val="32"/>
        </w:rPr>
        <w:t>7.96</w:t>
      </w:r>
      <w:r>
        <w:rPr>
          <w:rFonts w:ascii="仿宋_GB2312" w:eastAsia="仿宋_GB2312" w:hAnsi="楷体_GB2312" w:cs="楷体_GB2312" w:hint="eastAsia"/>
          <w:sz w:val="32"/>
          <w:szCs w:val="32"/>
        </w:rPr>
        <w:t>万元，实际到位资金</w:t>
      </w:r>
      <w:r w:rsidRPr="003650F8">
        <w:rPr>
          <w:rFonts w:ascii="Times New Roman" w:eastAsia="仿宋_GB2312" w:hAnsi="Times New Roman"/>
          <w:sz w:val="32"/>
          <w:szCs w:val="32"/>
        </w:rPr>
        <w:t>7.96</w:t>
      </w:r>
      <w:r w:rsidR="002D0175">
        <w:rPr>
          <w:rFonts w:ascii="Times New Roman" w:eastAsia="仿宋_GB2312" w:hAnsi="Times New Roman" w:hint="eastAsia"/>
          <w:sz w:val="32"/>
          <w:szCs w:val="32"/>
        </w:rPr>
        <w:t>万</w:t>
      </w:r>
      <w:r>
        <w:rPr>
          <w:rFonts w:ascii="仿宋_GB2312" w:eastAsia="仿宋_GB2312" w:hAnsi="楷体_GB2312" w:cs="楷体_GB2312" w:hint="eastAsia"/>
          <w:sz w:val="32"/>
          <w:szCs w:val="32"/>
        </w:rPr>
        <w:t>元，资金到位率</w:t>
      </w:r>
      <w:r w:rsidRPr="003650F8">
        <w:rPr>
          <w:rFonts w:ascii="Times New Roman" w:eastAsia="仿宋_GB2312" w:hAnsi="Times New Roman"/>
          <w:sz w:val="32"/>
          <w:szCs w:val="32"/>
        </w:rPr>
        <w:t>100</w:t>
      </w:r>
      <w:r>
        <w:rPr>
          <w:rFonts w:ascii="仿宋_GB2312" w:eastAsia="仿宋_GB2312" w:hAnsi="楷体_GB2312" w:cs="楷体_GB2312" w:hint="eastAsia"/>
          <w:sz w:val="32"/>
          <w:szCs w:val="32"/>
        </w:rPr>
        <w:t>%。</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2</w:t>
      </w:r>
      <w:r>
        <w:rPr>
          <w:rFonts w:ascii="仿宋_GB2312" w:eastAsia="仿宋_GB2312" w:hAnsi="楷体_GB2312" w:cs="楷体_GB2312" w:hint="eastAsia"/>
          <w:sz w:val="32"/>
          <w:szCs w:val="32"/>
        </w:rPr>
        <w:t>）预算执行率：该项目实际支出资金</w:t>
      </w:r>
      <w:r w:rsidRPr="003650F8">
        <w:rPr>
          <w:rFonts w:ascii="Times New Roman" w:eastAsia="仿宋_GB2312" w:hAnsi="Times New Roman"/>
          <w:sz w:val="32"/>
          <w:szCs w:val="32"/>
        </w:rPr>
        <w:t>7.96</w:t>
      </w:r>
      <w:r>
        <w:rPr>
          <w:rFonts w:ascii="仿宋_GB2312" w:eastAsia="仿宋_GB2312" w:hAnsi="楷体_GB2312" w:cs="楷体_GB2312" w:hint="eastAsia"/>
          <w:sz w:val="32"/>
          <w:szCs w:val="32"/>
        </w:rPr>
        <w:t>万元，无剩余资金，预算执行率</w:t>
      </w:r>
      <w:r w:rsidRPr="003650F8">
        <w:rPr>
          <w:rFonts w:ascii="Times New Roman" w:eastAsia="仿宋_GB2312" w:hAnsi="Times New Roman"/>
          <w:sz w:val="32"/>
          <w:szCs w:val="32"/>
        </w:rPr>
        <w:t>100</w:t>
      </w:r>
      <w:r>
        <w:rPr>
          <w:rFonts w:ascii="仿宋_GB2312" w:eastAsia="仿宋_GB2312" w:hAnsi="楷体_GB2312" w:cs="楷体_GB2312" w:hint="eastAsia"/>
          <w:sz w:val="32"/>
          <w:szCs w:val="32"/>
        </w:rPr>
        <w:t>%。</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lastRenderedPageBreak/>
        <w:t>（</w:t>
      </w:r>
      <w:r w:rsidRPr="004F7A6C">
        <w:rPr>
          <w:rFonts w:ascii="Times New Roman" w:eastAsia="仿宋_GB2312" w:hAnsi="Times New Roman"/>
          <w:sz w:val="32"/>
          <w:szCs w:val="32"/>
        </w:rPr>
        <w:t>3</w:t>
      </w:r>
      <w:r>
        <w:rPr>
          <w:rFonts w:ascii="仿宋_GB2312" w:eastAsia="仿宋_GB2312" w:hAnsi="楷体_GB2312" w:cs="楷体_GB2312" w:hint="eastAsia"/>
          <w:sz w:val="32"/>
          <w:szCs w:val="32"/>
        </w:rPr>
        <w:t>）会计核算规范性：该项目会计核算真实、准确和规</w:t>
      </w:r>
      <w:r w:rsidR="002D0175">
        <w:rPr>
          <w:rFonts w:ascii="仿宋_GB2312" w:eastAsia="仿宋_GB2312" w:hAnsi="楷体_GB2312" w:cs="楷体_GB2312" w:hint="eastAsia"/>
          <w:sz w:val="32"/>
          <w:szCs w:val="32"/>
        </w:rPr>
        <w:t>范，项目会计核算</w:t>
      </w:r>
      <w:r>
        <w:rPr>
          <w:rFonts w:ascii="仿宋_GB2312" w:eastAsia="仿宋_GB2312" w:hAnsi="楷体_GB2312" w:cs="楷体_GB2312" w:hint="eastAsia"/>
          <w:sz w:val="32"/>
          <w:szCs w:val="32"/>
        </w:rPr>
        <w:t>相关资料完整。</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4</w:t>
      </w:r>
      <w:r>
        <w:rPr>
          <w:rFonts w:ascii="仿宋_GB2312" w:eastAsia="仿宋_GB2312" w:hAnsi="楷体_GB2312" w:cs="楷体_GB2312" w:hint="eastAsia"/>
          <w:sz w:val="32"/>
          <w:szCs w:val="32"/>
        </w:rPr>
        <w:t>）资金使用合</w:t>
      </w:r>
      <w:proofErr w:type="gramStart"/>
      <w:r>
        <w:rPr>
          <w:rFonts w:ascii="仿宋_GB2312" w:eastAsia="仿宋_GB2312" w:hAnsi="楷体_GB2312" w:cs="楷体_GB2312" w:hint="eastAsia"/>
          <w:sz w:val="32"/>
          <w:szCs w:val="32"/>
        </w:rPr>
        <w:t>规</w:t>
      </w:r>
      <w:proofErr w:type="gramEnd"/>
      <w:r>
        <w:rPr>
          <w:rFonts w:ascii="仿宋_GB2312" w:eastAsia="仿宋_GB2312" w:hAnsi="楷体_GB2312" w:cs="楷体_GB2312" w:hint="eastAsia"/>
          <w:sz w:val="32"/>
          <w:szCs w:val="32"/>
        </w:rPr>
        <w:t>性：该项目资金使用符合国家财经法规和财务管理制度以及有关专项资金管理办法的规定，资金的拨付有完整的审批程序和手续，符合项目预算批复或合同规定的用途，未发现存在截留、占用、挪用、虚列支出等情况。</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sidRPr="004F7A6C">
        <w:rPr>
          <w:rFonts w:ascii="Times New Roman" w:eastAsia="仿宋_GB2312" w:hAnsi="Times New Roman"/>
          <w:sz w:val="32"/>
          <w:szCs w:val="32"/>
        </w:rPr>
        <w:t>2</w:t>
      </w:r>
      <w:r>
        <w:rPr>
          <w:rFonts w:ascii="仿宋_GB2312" w:eastAsia="仿宋_GB2312" w:hAnsi="楷体_GB2312" w:cs="楷体_GB2312" w:hint="eastAsia"/>
          <w:sz w:val="32"/>
          <w:szCs w:val="32"/>
        </w:rPr>
        <w:t>.组织实施</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1</w:t>
      </w:r>
      <w:r>
        <w:rPr>
          <w:rFonts w:ascii="仿宋_GB2312" w:eastAsia="仿宋_GB2312" w:hAnsi="楷体_GB2312" w:cs="楷体_GB2312" w:hint="eastAsia"/>
          <w:sz w:val="32"/>
          <w:szCs w:val="32"/>
        </w:rPr>
        <w:t>）管理制度健全性：该项目执行《富民县人民政府办公室财务管理办法》，管理制度合法、合</w:t>
      </w:r>
      <w:proofErr w:type="gramStart"/>
      <w:r>
        <w:rPr>
          <w:rFonts w:ascii="仿宋_GB2312" w:eastAsia="仿宋_GB2312" w:hAnsi="楷体_GB2312" w:cs="楷体_GB2312" w:hint="eastAsia"/>
          <w:sz w:val="32"/>
          <w:szCs w:val="32"/>
        </w:rPr>
        <w:t>规</w:t>
      </w:r>
      <w:proofErr w:type="gramEnd"/>
      <w:r>
        <w:rPr>
          <w:rFonts w:ascii="仿宋_GB2312" w:eastAsia="仿宋_GB2312" w:hAnsi="楷体_GB2312" w:cs="楷体_GB2312" w:hint="eastAsia"/>
          <w:sz w:val="32"/>
          <w:szCs w:val="32"/>
        </w:rPr>
        <w:t>、完整。</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2</w:t>
      </w:r>
      <w:r>
        <w:rPr>
          <w:rFonts w:ascii="仿宋_GB2312" w:eastAsia="仿宋_GB2312" w:hAnsi="楷体_GB2312" w:cs="楷体_GB2312" w:hint="eastAsia"/>
          <w:sz w:val="32"/>
          <w:szCs w:val="32"/>
        </w:rPr>
        <w:t>）制度执行有效性：该项目实施过程中遵守相关法律法规和相关管理规定，项目合同书、验收报告等资料齐全度及归档，项目实施人员等实施条件落实到位。</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sidRPr="004F7A6C">
        <w:rPr>
          <w:rFonts w:ascii="Times New Roman" w:eastAsia="仿宋_GB2312" w:hAnsi="Times New Roman"/>
          <w:sz w:val="32"/>
          <w:szCs w:val="32"/>
        </w:rPr>
        <w:t>3</w:t>
      </w:r>
      <w:r>
        <w:rPr>
          <w:rFonts w:ascii="仿宋_GB2312" w:eastAsia="仿宋_GB2312" w:hAnsi="楷体_GB2312" w:cs="楷体_GB2312" w:hint="eastAsia"/>
          <w:sz w:val="32"/>
          <w:szCs w:val="32"/>
        </w:rPr>
        <w:t>）档案管理规范性：该项目档案统一指定涉及科室专人负责管理，档案资料完整、齐全。</w:t>
      </w:r>
    </w:p>
    <w:p w:rsidR="00FE0C9E" w:rsidRDefault="00451CED"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（三）项目产出情况分析。</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sidRPr="00217902">
        <w:rPr>
          <w:rFonts w:ascii="Times New Roman" w:eastAsia="仿宋_GB2312" w:hAnsi="Times New Roman"/>
          <w:sz w:val="32"/>
          <w:szCs w:val="32"/>
        </w:rPr>
        <w:t>1</w:t>
      </w:r>
      <w:r>
        <w:rPr>
          <w:rFonts w:ascii="仿宋_GB2312" w:eastAsia="仿宋_GB2312" w:hAnsi="楷体_GB2312" w:cs="楷体_GB2312" w:hint="eastAsia"/>
          <w:sz w:val="32"/>
          <w:szCs w:val="32"/>
        </w:rPr>
        <w:t>.产出数量</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实际完成率：该项目配置</w:t>
      </w:r>
      <w:r w:rsidRPr="003650F8">
        <w:rPr>
          <w:rFonts w:ascii="Times New Roman" w:eastAsia="仿宋_GB2312" w:hAnsi="Times New Roman"/>
          <w:sz w:val="32"/>
          <w:szCs w:val="32"/>
        </w:rPr>
        <w:t>5</w:t>
      </w:r>
      <w:r>
        <w:rPr>
          <w:rFonts w:ascii="仿宋_GB2312" w:eastAsia="仿宋_GB2312" w:hAnsi="楷体_GB2312" w:cs="楷体_GB2312" w:hint="eastAsia"/>
          <w:sz w:val="32"/>
          <w:szCs w:val="32"/>
        </w:rPr>
        <w:t>套服务平台软件，</w:t>
      </w:r>
      <w:r w:rsidRPr="003650F8">
        <w:rPr>
          <w:rFonts w:ascii="Times New Roman" w:eastAsia="仿宋_GB2312" w:hAnsi="Times New Roman"/>
          <w:sz w:val="32"/>
          <w:szCs w:val="32"/>
        </w:rPr>
        <w:t>90</w:t>
      </w:r>
      <w:r>
        <w:rPr>
          <w:rFonts w:ascii="仿宋_GB2312" w:eastAsia="仿宋_GB2312" w:hAnsi="楷体_GB2312" w:cs="楷体_GB2312" w:hint="eastAsia"/>
          <w:sz w:val="32"/>
          <w:szCs w:val="32"/>
        </w:rPr>
        <w:t>台</w:t>
      </w:r>
      <w:r w:rsidRPr="00EC4889">
        <w:rPr>
          <w:rFonts w:ascii="仿宋_GB2312" w:eastAsia="仿宋_GB2312" w:hAnsi="楷体_GB2312" w:cs="楷体_GB2312" w:hint="eastAsia"/>
          <w:sz w:val="32"/>
          <w:szCs w:val="32"/>
        </w:rPr>
        <w:t>车载客户端软件（党政机关）</w:t>
      </w:r>
      <w:r>
        <w:rPr>
          <w:rFonts w:ascii="仿宋_GB2312" w:eastAsia="仿宋_GB2312" w:hAnsi="楷体_GB2312" w:cs="楷体_GB2312" w:hint="eastAsia"/>
          <w:sz w:val="32"/>
          <w:szCs w:val="32"/>
        </w:rPr>
        <w:t>，该项目已完成“年度绩效目标”的详细内容，实际完成率</w:t>
      </w:r>
      <w:r w:rsidRPr="003650F8">
        <w:rPr>
          <w:rFonts w:ascii="Times New Roman" w:eastAsia="仿宋_GB2312" w:hAnsi="Times New Roman"/>
          <w:sz w:val="32"/>
          <w:szCs w:val="32"/>
        </w:rPr>
        <w:t>100</w:t>
      </w:r>
      <w:r>
        <w:rPr>
          <w:rFonts w:ascii="仿宋_GB2312" w:eastAsia="仿宋_GB2312" w:hAnsi="楷体_GB2312" w:cs="楷体_GB2312" w:hint="eastAsia"/>
          <w:sz w:val="32"/>
          <w:szCs w:val="32"/>
        </w:rPr>
        <w:t>%。</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sidRPr="00217902">
        <w:rPr>
          <w:rFonts w:ascii="Times New Roman" w:eastAsia="仿宋_GB2312" w:hAnsi="Times New Roman"/>
          <w:sz w:val="32"/>
          <w:szCs w:val="32"/>
        </w:rPr>
        <w:t>2</w:t>
      </w:r>
      <w:r>
        <w:rPr>
          <w:rFonts w:ascii="仿宋_GB2312" w:eastAsia="仿宋_GB2312" w:hAnsi="楷体_GB2312" w:cs="楷体_GB2312" w:hint="eastAsia"/>
          <w:sz w:val="32"/>
          <w:szCs w:val="32"/>
        </w:rPr>
        <w:t>.产出时效</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完成及时性：该项目计划完成时间</w:t>
      </w:r>
      <w:r w:rsidRPr="00217902">
        <w:rPr>
          <w:rFonts w:ascii="Times New Roman" w:eastAsia="仿宋_GB2312" w:hAnsi="Times New Roman"/>
          <w:sz w:val="32"/>
          <w:szCs w:val="32"/>
        </w:rPr>
        <w:t>2025</w:t>
      </w:r>
      <w:r w:rsidRPr="00217902">
        <w:rPr>
          <w:rFonts w:ascii="仿宋_GB2312" w:eastAsia="仿宋_GB2312" w:hAnsi="楷体_GB2312" w:cs="楷体_GB2312" w:hint="eastAsia"/>
          <w:sz w:val="32"/>
          <w:szCs w:val="32"/>
        </w:rPr>
        <w:t>年</w:t>
      </w:r>
      <w:r w:rsidRPr="00217902">
        <w:rPr>
          <w:rFonts w:ascii="Times New Roman" w:eastAsia="仿宋_GB2312" w:hAnsi="Times New Roman"/>
          <w:sz w:val="32"/>
          <w:szCs w:val="32"/>
        </w:rPr>
        <w:t>12</w:t>
      </w:r>
      <w:r>
        <w:rPr>
          <w:rFonts w:ascii="仿宋_GB2312" w:eastAsia="仿宋_GB2312" w:hAnsi="楷体_GB2312" w:cs="楷体_GB2312" w:hint="eastAsia"/>
          <w:sz w:val="32"/>
          <w:szCs w:val="32"/>
        </w:rPr>
        <w:t>月，实际完成时间</w:t>
      </w:r>
      <w:r w:rsidRPr="00217902">
        <w:rPr>
          <w:rFonts w:ascii="Times New Roman" w:eastAsia="仿宋_GB2312" w:hAnsi="Times New Roman"/>
          <w:sz w:val="32"/>
          <w:szCs w:val="32"/>
        </w:rPr>
        <w:t>2025</w:t>
      </w:r>
      <w:r>
        <w:rPr>
          <w:rFonts w:ascii="仿宋_GB2312" w:eastAsia="仿宋_GB2312" w:hAnsi="楷体_GB2312" w:cs="楷体_GB2312" w:hint="eastAsia"/>
          <w:sz w:val="32"/>
          <w:szCs w:val="32"/>
        </w:rPr>
        <w:t>年</w:t>
      </w:r>
      <w:r w:rsidRPr="00217902">
        <w:rPr>
          <w:rFonts w:ascii="Times New Roman" w:eastAsia="仿宋_GB2312" w:hAnsi="Times New Roman"/>
          <w:sz w:val="32"/>
          <w:szCs w:val="32"/>
        </w:rPr>
        <w:t>12</w:t>
      </w:r>
      <w:r>
        <w:rPr>
          <w:rFonts w:ascii="仿宋_GB2312" w:eastAsia="仿宋_GB2312" w:hAnsi="楷体_GB2312" w:cs="楷体_GB2312" w:hint="eastAsia"/>
          <w:sz w:val="32"/>
          <w:szCs w:val="32"/>
        </w:rPr>
        <w:t>月，在计划时间内完成项目。</w:t>
      </w:r>
    </w:p>
    <w:p w:rsidR="004F7A6C" w:rsidRDefault="004F7A6C" w:rsidP="00623C32">
      <w:pPr>
        <w:spacing w:line="520" w:lineRule="exact"/>
        <w:ind w:leftChars="125" w:left="263" w:firstLineChars="200" w:firstLine="640"/>
        <w:rPr>
          <w:rFonts w:ascii="仿宋_GB2312" w:eastAsia="仿宋_GB2312" w:hAnsi="楷体_GB2312" w:cs="楷体_GB2312"/>
          <w:sz w:val="32"/>
          <w:szCs w:val="32"/>
        </w:rPr>
      </w:pPr>
      <w:r w:rsidRPr="00217902">
        <w:rPr>
          <w:rFonts w:ascii="Times New Roman" w:eastAsia="仿宋_GB2312" w:hAnsi="Times New Roman"/>
          <w:sz w:val="32"/>
          <w:szCs w:val="32"/>
        </w:rPr>
        <w:t>3</w:t>
      </w:r>
      <w:r>
        <w:rPr>
          <w:rFonts w:ascii="仿宋_GB2312" w:eastAsia="仿宋_GB2312" w:hAnsi="楷体_GB2312" w:cs="楷体_GB2312" w:hint="eastAsia"/>
          <w:sz w:val="32"/>
          <w:szCs w:val="32"/>
        </w:rPr>
        <w:t>.产出成本</w:t>
      </w:r>
    </w:p>
    <w:p w:rsidR="004F7A6C" w:rsidRPr="00880812" w:rsidRDefault="004F7A6C" w:rsidP="00623C32">
      <w:pPr>
        <w:spacing w:line="520" w:lineRule="exact"/>
        <w:ind w:leftChars="125" w:left="263"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成本节约率：该项目计划成本</w:t>
      </w:r>
      <w:r w:rsidRPr="003650F8">
        <w:rPr>
          <w:rFonts w:ascii="Times New Roman" w:eastAsia="仿宋_GB2312" w:hAnsi="Times New Roman"/>
          <w:sz w:val="32"/>
          <w:szCs w:val="32"/>
        </w:rPr>
        <w:t>7.96</w:t>
      </w:r>
      <w:r>
        <w:rPr>
          <w:rFonts w:ascii="仿宋_GB2312" w:eastAsia="仿宋_GB2312" w:hAnsi="楷体_GB2312" w:cs="楷体_GB2312" w:hint="eastAsia"/>
          <w:sz w:val="32"/>
          <w:szCs w:val="32"/>
        </w:rPr>
        <w:t>万元，实际成本</w:t>
      </w:r>
      <w:r w:rsidRPr="003650F8">
        <w:rPr>
          <w:rFonts w:ascii="Times New Roman" w:eastAsia="仿宋_GB2312" w:hAnsi="Times New Roman"/>
          <w:sz w:val="32"/>
          <w:szCs w:val="32"/>
        </w:rPr>
        <w:t>7.96</w:t>
      </w:r>
      <w:r>
        <w:rPr>
          <w:rFonts w:ascii="仿宋_GB2312" w:eastAsia="仿宋_GB2312" w:hAnsi="楷体_GB2312" w:cs="楷体_GB2312" w:hint="eastAsia"/>
          <w:sz w:val="32"/>
          <w:szCs w:val="32"/>
        </w:rPr>
        <w:t>万元，成本节约率</w:t>
      </w:r>
      <w:r w:rsidRPr="003650F8">
        <w:rPr>
          <w:rFonts w:ascii="Times New Roman" w:eastAsia="仿宋_GB2312" w:hAnsi="Times New Roman"/>
          <w:sz w:val="32"/>
          <w:szCs w:val="32"/>
        </w:rPr>
        <w:t>100</w:t>
      </w:r>
      <w:r>
        <w:rPr>
          <w:rFonts w:ascii="仿宋_GB2312" w:eastAsia="仿宋_GB2312" w:hAnsi="楷体_GB2312" w:cs="楷体_GB2312" w:hint="eastAsia"/>
          <w:sz w:val="32"/>
          <w:szCs w:val="32"/>
        </w:rPr>
        <w:t>%。</w:t>
      </w:r>
    </w:p>
    <w:p w:rsidR="00451CED" w:rsidRDefault="00451CED" w:rsidP="00623C32">
      <w:pPr>
        <w:spacing w:line="520" w:lineRule="exact"/>
        <w:ind w:leftChars="125" w:left="263"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（四）项目效益情况分析</w:t>
      </w:r>
    </w:p>
    <w:p w:rsidR="00BA0B61" w:rsidRDefault="00BA0B61" w:rsidP="00623C32">
      <w:pPr>
        <w:spacing w:line="520" w:lineRule="exact"/>
        <w:ind w:leftChars="125" w:left="263" w:firstLineChars="200" w:firstLine="640"/>
        <w:rPr>
          <w:rFonts w:ascii="仿宋_GB2312" w:eastAsia="仿宋_GB2312" w:hAnsi="黑体" w:cs="黑体"/>
          <w:sz w:val="32"/>
          <w:szCs w:val="32"/>
        </w:rPr>
      </w:pPr>
      <w:r w:rsidRPr="00EC4889">
        <w:rPr>
          <w:rFonts w:ascii="仿宋_GB2312" w:eastAsia="仿宋_GB2312" w:hAnsi="黑体" w:cs="黑体" w:hint="eastAsia"/>
          <w:sz w:val="32"/>
          <w:szCs w:val="32"/>
        </w:rPr>
        <w:t>富民县公务用车信息化平台运维服务费</w:t>
      </w:r>
      <w:r>
        <w:rPr>
          <w:rFonts w:ascii="仿宋_GB2312" w:eastAsia="仿宋_GB2312" w:hAnsi="黑体" w:cs="黑体" w:hint="eastAsia"/>
          <w:sz w:val="32"/>
          <w:szCs w:val="32"/>
        </w:rPr>
        <w:t>项目的实施，</w:t>
      </w:r>
      <w:r w:rsidRPr="00EC4889">
        <w:rPr>
          <w:rFonts w:ascii="仿宋_GB2312" w:eastAsia="仿宋_GB2312" w:hAnsi="黑体" w:cs="黑体" w:hint="eastAsia"/>
          <w:sz w:val="32"/>
          <w:szCs w:val="32"/>
        </w:rPr>
        <w:t>通过平台管理，对保障公务出行、提高公车使用效能、 强化公车运行监管</w:t>
      </w:r>
      <w:r>
        <w:rPr>
          <w:rFonts w:ascii="仿宋_GB2312" w:eastAsia="仿宋_GB2312" w:hAnsi="黑体" w:cs="黑体" w:hint="eastAsia"/>
          <w:sz w:val="32"/>
          <w:szCs w:val="32"/>
        </w:rPr>
        <w:t>。</w:t>
      </w: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五、</w:t>
      </w:r>
      <w:r w:rsidR="00451CED">
        <w:rPr>
          <w:rFonts w:ascii="黑体" w:eastAsia="黑体" w:hAnsi="黑体" w:cs="黑体" w:hint="eastAsia"/>
          <w:sz w:val="32"/>
          <w:szCs w:val="32"/>
        </w:rPr>
        <w:t>主要经验及做法</w:t>
      </w:r>
    </w:p>
    <w:p w:rsidR="00B41CE6" w:rsidRDefault="00BA742C" w:rsidP="00623C32">
      <w:pPr>
        <w:spacing w:line="520" w:lineRule="exact"/>
        <w:ind w:leftChars="125" w:left="263" w:firstLineChars="200" w:firstLine="640"/>
        <w:rPr>
          <w:rFonts w:ascii="仿宋" w:eastAsia="仿宋" w:hAnsi="仿宋"/>
          <w:sz w:val="32"/>
          <w:szCs w:val="32"/>
        </w:rPr>
      </w:pPr>
      <w:r w:rsidRPr="00EC4889">
        <w:rPr>
          <w:rFonts w:ascii="仿宋_GB2312" w:eastAsia="仿宋_GB2312" w:hAnsi="黑体" w:cs="黑体" w:hint="eastAsia"/>
          <w:sz w:val="32"/>
          <w:szCs w:val="32"/>
        </w:rPr>
        <w:t>富民县</w:t>
      </w:r>
      <w:r>
        <w:rPr>
          <w:rFonts w:ascii="仿宋_GB2312" w:eastAsia="仿宋_GB2312" w:hAnsi="黑体" w:cs="黑体" w:hint="eastAsia"/>
          <w:sz w:val="32"/>
          <w:szCs w:val="32"/>
        </w:rPr>
        <w:t>党政机关</w:t>
      </w:r>
      <w:r w:rsidRPr="00EC4889">
        <w:rPr>
          <w:rFonts w:ascii="仿宋_GB2312" w:eastAsia="仿宋_GB2312" w:hAnsi="黑体" w:cs="黑体" w:hint="eastAsia"/>
          <w:sz w:val="32"/>
          <w:szCs w:val="32"/>
        </w:rPr>
        <w:t>公务用车信息化</w:t>
      </w:r>
      <w:r>
        <w:rPr>
          <w:rFonts w:ascii="仿宋_GB2312" w:eastAsia="仿宋_GB2312" w:hAnsi="黑体" w:cs="黑体" w:hint="eastAsia"/>
          <w:sz w:val="32"/>
          <w:szCs w:val="32"/>
        </w:rPr>
        <w:t>管理</w:t>
      </w:r>
      <w:r w:rsidRPr="00EC4889">
        <w:rPr>
          <w:rFonts w:ascii="仿宋_GB2312" w:eastAsia="仿宋_GB2312" w:hAnsi="黑体" w:cs="黑体" w:hint="eastAsia"/>
          <w:sz w:val="32"/>
          <w:szCs w:val="32"/>
        </w:rPr>
        <w:t>平台运维服务费</w:t>
      </w:r>
      <w:r w:rsidR="00624557">
        <w:rPr>
          <w:rFonts w:ascii="仿宋_GB2312" w:eastAsia="仿宋_GB2312" w:hAnsi="黑体" w:cs="黑体" w:hint="eastAsia"/>
          <w:sz w:val="32"/>
          <w:szCs w:val="32"/>
        </w:rPr>
        <w:t>项目资金支出按照相关规定和项目实施完成情况进行支付。健全</w:t>
      </w:r>
      <w:r>
        <w:rPr>
          <w:rFonts w:ascii="仿宋_GB2312" w:eastAsia="仿宋_GB2312" w:hAnsi="黑体" w:cs="黑体" w:hint="eastAsia"/>
          <w:sz w:val="32"/>
          <w:szCs w:val="32"/>
        </w:rPr>
        <w:t>财务管理</w:t>
      </w:r>
      <w:r w:rsidR="00624557">
        <w:rPr>
          <w:rFonts w:ascii="仿宋_GB2312" w:eastAsia="仿宋_GB2312" w:hAnsi="黑体" w:cs="黑体" w:hint="eastAsia"/>
          <w:sz w:val="32"/>
          <w:szCs w:val="32"/>
        </w:rPr>
        <w:t>制度</w:t>
      </w:r>
      <w:r>
        <w:rPr>
          <w:rFonts w:ascii="仿宋_GB2312" w:eastAsia="仿宋_GB2312" w:hAnsi="黑体" w:cs="黑体" w:hint="eastAsia"/>
          <w:sz w:val="32"/>
          <w:szCs w:val="32"/>
        </w:rPr>
        <w:t>，有专人负责，项目进行前进行集体研究讨论，项目进行时有负责人及时跟踪项目实施情况。在前期立项时，及时总结上一年度实施经验，优化调整指标体系，最大程度量化、细化各项指标，明确各项指标的责任科室；在项目实施过程中加强对责任科室的监督，及时发现问题及时进行整改，保证各项</w:t>
      </w:r>
      <w:proofErr w:type="gramStart"/>
      <w:r>
        <w:rPr>
          <w:rFonts w:ascii="仿宋_GB2312" w:eastAsia="仿宋_GB2312" w:hAnsi="黑体" w:cs="黑体" w:hint="eastAsia"/>
          <w:sz w:val="32"/>
          <w:szCs w:val="32"/>
        </w:rPr>
        <w:t>目指标</w:t>
      </w:r>
      <w:proofErr w:type="gramEnd"/>
      <w:r>
        <w:rPr>
          <w:rFonts w:ascii="仿宋_GB2312" w:eastAsia="仿宋_GB2312" w:hAnsi="黑体" w:cs="黑体" w:hint="eastAsia"/>
          <w:sz w:val="32"/>
          <w:szCs w:val="32"/>
        </w:rPr>
        <w:t>按</w:t>
      </w:r>
      <w:r w:rsidR="00624557">
        <w:rPr>
          <w:rFonts w:ascii="仿宋_GB2312" w:eastAsia="仿宋_GB2312" w:hAnsi="黑体" w:cs="黑体" w:hint="eastAsia"/>
          <w:sz w:val="32"/>
          <w:szCs w:val="32"/>
        </w:rPr>
        <w:t>时</w:t>
      </w:r>
      <w:r>
        <w:rPr>
          <w:rFonts w:ascii="仿宋_GB2312" w:eastAsia="仿宋_GB2312" w:hAnsi="黑体" w:cs="黑体" w:hint="eastAsia"/>
          <w:sz w:val="32"/>
          <w:szCs w:val="32"/>
        </w:rPr>
        <w:t>完成，实现财政资金效益最大化。</w:t>
      </w:r>
    </w:p>
    <w:p w:rsidR="00FE0C9E" w:rsidRDefault="008F7E56"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六、</w:t>
      </w:r>
      <w:r w:rsidR="00451CED">
        <w:rPr>
          <w:rFonts w:ascii="黑体" w:eastAsia="黑体" w:hAnsi="黑体" w:cs="黑体" w:hint="eastAsia"/>
          <w:sz w:val="32"/>
          <w:szCs w:val="32"/>
        </w:rPr>
        <w:t>存在的问题及原因分析</w:t>
      </w:r>
    </w:p>
    <w:p w:rsidR="00BA742C" w:rsidRPr="00705AF3" w:rsidRDefault="00624557" w:rsidP="00623C32">
      <w:pPr>
        <w:spacing w:line="520" w:lineRule="exact"/>
        <w:ind w:leftChars="125" w:left="263" w:firstLineChars="200" w:firstLine="640"/>
        <w:rPr>
          <w:rFonts w:ascii="仿宋_GB2312" w:eastAsia="仿宋_GB2312" w:hAnsi="黑体" w:cs="黑体"/>
          <w:sz w:val="32"/>
          <w:szCs w:val="32"/>
        </w:rPr>
      </w:pPr>
      <w:r>
        <w:rPr>
          <w:rFonts w:ascii="仿宋_GB2312" w:eastAsia="仿宋_GB2312" w:hAnsi="黑体" w:cs="黑体" w:hint="eastAsia"/>
          <w:sz w:val="32"/>
          <w:szCs w:val="32"/>
        </w:rPr>
        <w:t>指标不够细化</w:t>
      </w:r>
      <w:r w:rsidR="00BA742C">
        <w:rPr>
          <w:rFonts w:ascii="仿宋_GB2312" w:eastAsia="仿宋_GB2312" w:hAnsi="黑体" w:cs="黑体" w:hint="eastAsia"/>
          <w:sz w:val="32"/>
          <w:szCs w:val="32"/>
        </w:rPr>
        <w:t>，财务人员</w:t>
      </w:r>
      <w:r w:rsidR="008F085E">
        <w:rPr>
          <w:rFonts w:ascii="仿宋_GB2312" w:eastAsia="仿宋_GB2312" w:hAnsi="黑体" w:cs="黑体" w:hint="eastAsia"/>
          <w:sz w:val="32"/>
          <w:szCs w:val="32"/>
        </w:rPr>
        <w:t>与相关科室联运不够</w:t>
      </w:r>
      <w:r w:rsidR="00BA742C">
        <w:rPr>
          <w:rFonts w:ascii="仿宋_GB2312" w:eastAsia="仿宋_GB2312" w:hAnsi="黑体" w:cs="黑体" w:hint="eastAsia"/>
          <w:sz w:val="32"/>
          <w:szCs w:val="32"/>
        </w:rPr>
        <w:t>，导致绩效目标设置不够合理。</w:t>
      </w:r>
    </w:p>
    <w:p w:rsidR="00451CED" w:rsidRDefault="00451CED"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七、有关建议</w:t>
      </w:r>
    </w:p>
    <w:p w:rsidR="00BA742C" w:rsidRDefault="00BA742C" w:rsidP="00623C32">
      <w:pPr>
        <w:spacing w:line="520" w:lineRule="exact"/>
        <w:ind w:leftChars="125" w:left="263" w:firstLineChars="200" w:firstLine="640"/>
        <w:rPr>
          <w:rFonts w:ascii="仿宋_GB2312" w:eastAsia="仿宋_GB2312" w:hAnsi="黑体" w:cs="黑体"/>
          <w:sz w:val="32"/>
          <w:szCs w:val="32"/>
        </w:rPr>
      </w:pPr>
      <w:r>
        <w:rPr>
          <w:rFonts w:ascii="仿宋_GB2312" w:eastAsia="仿宋_GB2312" w:hAnsi="黑体" w:cs="黑体" w:hint="eastAsia"/>
          <w:sz w:val="32"/>
          <w:szCs w:val="32"/>
        </w:rPr>
        <w:t>（一）加强项目管理，每季度追踪项目开展情况，重点是项目预算和预算执行、项目绩效评价、政府采购执行等。</w:t>
      </w:r>
    </w:p>
    <w:p w:rsidR="00B41CE6" w:rsidRDefault="00BA742C" w:rsidP="00623C32">
      <w:pPr>
        <w:spacing w:line="520" w:lineRule="exact"/>
        <w:ind w:leftChars="125" w:left="263" w:firstLineChars="200" w:firstLine="640"/>
        <w:rPr>
          <w:rFonts w:ascii="黑体" w:eastAsia="黑体" w:hAnsi="黑体" w:cs="黑体"/>
          <w:sz w:val="32"/>
          <w:szCs w:val="32"/>
        </w:rPr>
      </w:pPr>
      <w:r>
        <w:rPr>
          <w:rFonts w:ascii="仿宋_GB2312" w:eastAsia="仿宋_GB2312" w:hAnsi="黑体" w:cs="黑体" w:hint="eastAsia"/>
          <w:sz w:val="32"/>
          <w:szCs w:val="32"/>
        </w:rPr>
        <w:t>（</w:t>
      </w:r>
      <w:r w:rsidR="00624557">
        <w:rPr>
          <w:rFonts w:ascii="仿宋_GB2312" w:eastAsia="仿宋_GB2312" w:hAnsi="黑体" w:cs="黑体" w:hint="eastAsia"/>
          <w:sz w:val="32"/>
          <w:szCs w:val="32"/>
        </w:rPr>
        <w:t>二</w:t>
      </w:r>
      <w:r>
        <w:rPr>
          <w:rFonts w:ascii="仿宋_GB2312" w:eastAsia="仿宋_GB2312" w:hAnsi="黑体" w:cs="黑体" w:hint="eastAsia"/>
          <w:sz w:val="32"/>
          <w:szCs w:val="32"/>
        </w:rPr>
        <w:t>）加强组织领导，</w:t>
      </w:r>
      <w:r w:rsidR="00624557">
        <w:rPr>
          <w:rFonts w:ascii="仿宋_GB2312" w:eastAsia="仿宋_GB2312" w:hAnsi="黑体" w:cs="黑体" w:hint="eastAsia"/>
          <w:sz w:val="32"/>
          <w:szCs w:val="32"/>
        </w:rPr>
        <w:t>提高</w:t>
      </w:r>
      <w:r>
        <w:rPr>
          <w:rFonts w:ascii="仿宋_GB2312" w:eastAsia="仿宋_GB2312" w:hAnsi="黑体" w:cs="黑体" w:hint="eastAsia"/>
          <w:sz w:val="32"/>
          <w:szCs w:val="32"/>
        </w:rPr>
        <w:t>相关业务科室的参与度。</w:t>
      </w:r>
    </w:p>
    <w:p w:rsidR="00451CED" w:rsidRDefault="00451CED" w:rsidP="00623C32">
      <w:pPr>
        <w:spacing w:line="520" w:lineRule="exact"/>
        <w:ind w:leftChars="125" w:left="263" w:firstLineChars="200" w:firstLine="640"/>
        <w:rPr>
          <w:rFonts w:ascii="黑体" w:eastAsia="黑体" w:hAnsi="黑体" w:cs="黑体"/>
          <w:sz w:val="32"/>
          <w:szCs w:val="32"/>
        </w:rPr>
      </w:pPr>
      <w:r>
        <w:rPr>
          <w:rFonts w:ascii="黑体" w:eastAsia="黑体" w:hAnsi="黑体" w:cs="黑体" w:hint="eastAsia"/>
          <w:sz w:val="32"/>
          <w:szCs w:val="32"/>
        </w:rPr>
        <w:t>八、其它需要说明的问题</w:t>
      </w:r>
    </w:p>
    <w:p w:rsidR="00CA14EA" w:rsidRDefault="00BA742C" w:rsidP="00623C32">
      <w:pPr>
        <w:spacing w:line="520" w:lineRule="exact"/>
        <w:ind w:leftChars="125" w:left="263" w:firstLineChars="200" w:firstLine="640"/>
        <w:rPr>
          <w:rFonts w:ascii="仿宋_GB2312" w:eastAsia="仿宋_GB2312" w:hAnsi="Times New Roman"/>
          <w:sz w:val="32"/>
          <w:szCs w:val="32"/>
        </w:rPr>
      </w:pPr>
      <w:r>
        <w:rPr>
          <w:rFonts w:ascii="仿宋_GB2312" w:eastAsia="仿宋_GB2312" w:hAnsi="Times New Roman" w:hint="eastAsia"/>
          <w:sz w:val="32"/>
          <w:szCs w:val="32"/>
        </w:rPr>
        <w:t>无其他需要说明的问题。</w:t>
      </w:r>
    </w:p>
    <w:p w:rsidR="007C18D3" w:rsidRDefault="00CA14EA" w:rsidP="007C18D3">
      <w:pPr>
        <w:spacing w:line="520" w:lineRule="exact"/>
        <w:ind w:leftChars="429" w:left="2181" w:hangingChars="400" w:hanging="1280"/>
        <w:jc w:val="left"/>
        <w:rPr>
          <w:rFonts w:ascii="仿宋_GB2312" w:eastAsia="仿宋_GB2312"/>
          <w:bCs/>
          <w:sz w:val="32"/>
          <w:szCs w:val="32"/>
        </w:rPr>
      </w:pPr>
      <w:r w:rsidRPr="00CA14EA">
        <w:rPr>
          <w:rFonts w:ascii="仿宋_GB2312" w:eastAsia="仿宋_GB2312" w:hAnsi="Arial Narrow" w:hint="eastAsia"/>
          <w:sz w:val="32"/>
          <w:szCs w:val="32"/>
        </w:rPr>
        <w:t>附件</w:t>
      </w:r>
      <w:r w:rsidR="00623C32">
        <w:rPr>
          <w:rFonts w:ascii="仿宋_GB2312" w:eastAsia="仿宋_GB2312" w:hAnsi="Arial Narrow" w:hint="eastAsia"/>
          <w:sz w:val="32"/>
          <w:szCs w:val="32"/>
        </w:rPr>
        <w:t>：</w:t>
      </w:r>
      <w:r w:rsidR="005C08AB">
        <w:rPr>
          <w:rFonts w:ascii="仿宋_GB2312" w:eastAsia="仿宋_GB2312" w:hAnsi="Arial Narrow" w:hint="eastAsia"/>
          <w:sz w:val="32"/>
          <w:szCs w:val="32"/>
        </w:rPr>
        <w:t>富民县人民政府办公室</w:t>
      </w:r>
      <w:r w:rsidR="005C08AB" w:rsidRPr="005C08AB">
        <w:rPr>
          <w:rFonts w:ascii="Times New Roman" w:eastAsia="仿宋_GB2312" w:hAnsi="Times New Roman"/>
          <w:sz w:val="32"/>
          <w:szCs w:val="32"/>
        </w:rPr>
        <w:t>2025</w:t>
      </w:r>
      <w:r w:rsidR="005C08AB">
        <w:rPr>
          <w:rFonts w:ascii="仿宋_GB2312" w:eastAsia="仿宋_GB2312" w:hAnsi="Arial Narrow" w:hint="eastAsia"/>
          <w:sz w:val="32"/>
          <w:szCs w:val="32"/>
        </w:rPr>
        <w:t>年</w:t>
      </w:r>
      <w:r w:rsidR="00510E7F" w:rsidRPr="00510E7F">
        <w:rPr>
          <w:rFonts w:ascii="仿宋_GB2312" w:eastAsia="仿宋_GB2312" w:hint="eastAsia"/>
          <w:bCs/>
          <w:sz w:val="32"/>
          <w:szCs w:val="32"/>
        </w:rPr>
        <w:t>富民县党政机关公</w:t>
      </w:r>
    </w:p>
    <w:p w:rsidR="007C18D3" w:rsidRDefault="00510E7F" w:rsidP="007C18D3">
      <w:pPr>
        <w:spacing w:line="520" w:lineRule="exact"/>
        <w:ind w:firstLineChars="600" w:firstLine="1920"/>
        <w:rPr>
          <w:rFonts w:ascii="仿宋_GB2312" w:eastAsia="仿宋_GB2312"/>
          <w:bCs/>
          <w:sz w:val="32"/>
          <w:szCs w:val="32"/>
        </w:rPr>
      </w:pPr>
      <w:proofErr w:type="gramStart"/>
      <w:r w:rsidRPr="00510E7F">
        <w:rPr>
          <w:rFonts w:ascii="仿宋_GB2312" w:eastAsia="仿宋_GB2312" w:hint="eastAsia"/>
          <w:bCs/>
          <w:sz w:val="32"/>
          <w:szCs w:val="32"/>
        </w:rPr>
        <w:t>务</w:t>
      </w:r>
      <w:proofErr w:type="gramEnd"/>
      <w:r w:rsidRPr="00510E7F">
        <w:rPr>
          <w:rFonts w:ascii="仿宋_GB2312" w:eastAsia="仿宋_GB2312" w:hint="eastAsia"/>
          <w:bCs/>
          <w:sz w:val="32"/>
          <w:szCs w:val="32"/>
        </w:rPr>
        <w:t>用车信息化管理平台运维服务费项目资金支出</w:t>
      </w:r>
    </w:p>
    <w:p w:rsidR="00CA14EA" w:rsidRPr="007C18D3" w:rsidRDefault="00510E7F" w:rsidP="007C18D3">
      <w:pPr>
        <w:spacing w:line="520" w:lineRule="exact"/>
        <w:ind w:leftChars="885" w:left="2178" w:hangingChars="100" w:hanging="320"/>
        <w:rPr>
          <w:rFonts w:ascii="仿宋_GB2312" w:eastAsia="仿宋_GB2312"/>
          <w:bCs/>
          <w:sz w:val="32"/>
          <w:szCs w:val="32"/>
        </w:rPr>
        <w:sectPr w:rsidR="00CA14EA" w:rsidRPr="007C18D3" w:rsidSect="00CA14EA">
          <w:pgSz w:w="11906" w:h="16838"/>
          <w:pgMar w:top="1440" w:right="1588" w:bottom="1440" w:left="1588" w:header="851" w:footer="992" w:gutter="0"/>
          <w:cols w:space="720"/>
          <w:docGrid w:type="lines" w:linePitch="312"/>
        </w:sectPr>
      </w:pPr>
      <w:r w:rsidRPr="00510E7F">
        <w:rPr>
          <w:rFonts w:ascii="仿宋_GB2312" w:eastAsia="仿宋_GB2312" w:hint="eastAsia"/>
          <w:bCs/>
          <w:sz w:val="32"/>
          <w:szCs w:val="32"/>
        </w:rPr>
        <w:t>绩效评价指标体系及</w:t>
      </w:r>
      <w:proofErr w:type="gramStart"/>
      <w:r w:rsidRPr="00510E7F">
        <w:rPr>
          <w:rFonts w:ascii="仿宋_GB2312" w:eastAsia="仿宋_GB2312" w:hint="eastAsia"/>
          <w:bCs/>
          <w:sz w:val="32"/>
          <w:szCs w:val="32"/>
        </w:rPr>
        <w:t>打分表</w:t>
      </w:r>
      <w:proofErr w:type="gramEnd"/>
    </w:p>
    <w:p w:rsidR="00CA14EA" w:rsidRDefault="00CA14EA" w:rsidP="00CA14EA">
      <w:pPr>
        <w:pStyle w:val="2"/>
        <w:widowControl w:val="0"/>
        <w:overflowPunct/>
        <w:autoSpaceDE/>
        <w:adjustRightInd/>
        <w:spacing w:before="120" w:after="120" w:line="412" w:lineRule="auto"/>
        <w:jc w:val="left"/>
        <w:rPr>
          <w:rFonts w:ascii="仿宋_GB2312" w:eastAsia="仿宋_GB2312" w:hAnsi="Arial Narrow"/>
          <w:b w:val="0"/>
          <w:kern w:val="2"/>
          <w:sz w:val="28"/>
          <w:szCs w:val="28"/>
        </w:rPr>
      </w:pPr>
      <w:bookmarkStart w:id="8" w:name="_Toc72852509"/>
      <w:r>
        <w:rPr>
          <w:rFonts w:ascii="仿宋_GB2312" w:eastAsia="仿宋_GB2312" w:hAnsi="Arial Narrow" w:hint="eastAsia"/>
          <w:b w:val="0"/>
          <w:kern w:val="2"/>
          <w:sz w:val="28"/>
          <w:szCs w:val="28"/>
        </w:rPr>
        <w:lastRenderedPageBreak/>
        <w:t>附件</w:t>
      </w:r>
    </w:p>
    <w:p w:rsidR="005C08AB" w:rsidRDefault="005C08AB" w:rsidP="005C08AB">
      <w:pPr>
        <w:spacing w:line="560" w:lineRule="exact"/>
        <w:rPr>
          <w:rFonts w:ascii="仿宋_GB2312" w:eastAsia="仿宋_GB2312"/>
          <w:b/>
          <w:sz w:val="32"/>
          <w:szCs w:val="32"/>
        </w:rPr>
      </w:pPr>
      <w:bookmarkStart w:id="9" w:name="OLE_LINK6"/>
      <w:bookmarkStart w:id="10" w:name="OLE_LINK7"/>
      <w:bookmarkEnd w:id="8"/>
      <w:r>
        <w:rPr>
          <w:rFonts w:ascii="仿宋_GB2312" w:eastAsia="仿宋_GB2312" w:hAnsi="黑体" w:hint="eastAsia"/>
          <w:b/>
          <w:spacing w:val="-20"/>
          <w:sz w:val="32"/>
          <w:szCs w:val="32"/>
        </w:rPr>
        <w:t>富民县人民政府办公室</w:t>
      </w:r>
      <w:r w:rsidRPr="005C08AB">
        <w:rPr>
          <w:rFonts w:ascii="Times New Roman" w:eastAsia="仿宋_GB2312" w:hAnsi="Times New Roman"/>
          <w:b/>
          <w:spacing w:val="-20"/>
          <w:sz w:val="32"/>
          <w:szCs w:val="32"/>
        </w:rPr>
        <w:t>2025</w:t>
      </w:r>
      <w:r>
        <w:rPr>
          <w:rFonts w:ascii="仿宋_GB2312" w:eastAsia="仿宋_GB2312" w:hAnsi="黑体" w:hint="eastAsia"/>
          <w:b/>
          <w:spacing w:val="-20"/>
          <w:sz w:val="32"/>
          <w:szCs w:val="32"/>
        </w:rPr>
        <w:t>年</w:t>
      </w:r>
      <w:r w:rsidR="00CA14EA" w:rsidRPr="00CA14EA">
        <w:rPr>
          <w:rFonts w:ascii="仿宋_GB2312" w:eastAsia="仿宋_GB2312" w:hAnsi="黑体" w:hint="eastAsia"/>
          <w:b/>
          <w:spacing w:val="-20"/>
          <w:sz w:val="32"/>
          <w:szCs w:val="32"/>
        </w:rPr>
        <w:t>富民县党政机关公务用车信息化管理平台运维服务费</w:t>
      </w:r>
      <w:r w:rsidR="00CA14EA">
        <w:rPr>
          <w:rFonts w:ascii="仿宋_GB2312" w:eastAsia="仿宋_GB2312" w:hAnsi="Arial Narrow" w:hint="eastAsia"/>
          <w:b/>
          <w:sz w:val="32"/>
          <w:szCs w:val="32"/>
        </w:rPr>
        <w:t>项目资金支出</w:t>
      </w:r>
      <w:r w:rsidR="00CA14EA">
        <w:rPr>
          <w:rFonts w:ascii="仿宋_GB2312" w:eastAsia="仿宋_GB2312" w:hint="eastAsia"/>
          <w:b/>
          <w:sz w:val="32"/>
          <w:szCs w:val="32"/>
        </w:rPr>
        <w:t>绩效评价</w:t>
      </w:r>
    </w:p>
    <w:p w:rsidR="00CA14EA" w:rsidRDefault="00CA14EA" w:rsidP="005C08AB">
      <w:pPr>
        <w:spacing w:line="560" w:lineRule="exact"/>
        <w:jc w:val="center"/>
        <w:rPr>
          <w:rFonts w:ascii="仿宋_GB2312" w:eastAsia="仿宋_GB2312" w:hAnsi="Arial Narrow"/>
          <w:b/>
          <w:sz w:val="32"/>
          <w:szCs w:val="32"/>
        </w:rPr>
      </w:pPr>
      <w:r>
        <w:rPr>
          <w:rFonts w:ascii="仿宋_GB2312" w:eastAsia="仿宋_GB2312" w:hint="eastAsia"/>
          <w:b/>
          <w:sz w:val="32"/>
          <w:szCs w:val="32"/>
        </w:rPr>
        <w:t>指标体系及打分表</w:t>
      </w:r>
    </w:p>
    <w:bookmarkEnd w:id="9"/>
    <w:bookmarkEnd w:id="10"/>
    <w:p w:rsidR="00CA14EA" w:rsidRDefault="00CA14EA" w:rsidP="00CA14EA"/>
    <w:tbl>
      <w:tblPr>
        <w:tblW w:w="13950" w:type="dxa"/>
        <w:tblInd w:w="-5" w:type="dxa"/>
        <w:tblLayout w:type="fixed"/>
        <w:tblLook w:val="04A0"/>
      </w:tblPr>
      <w:tblGrid>
        <w:gridCol w:w="844"/>
        <w:gridCol w:w="975"/>
        <w:gridCol w:w="1356"/>
        <w:gridCol w:w="2467"/>
        <w:gridCol w:w="4197"/>
        <w:gridCol w:w="673"/>
        <w:gridCol w:w="693"/>
        <w:gridCol w:w="699"/>
        <w:gridCol w:w="2046"/>
      </w:tblGrid>
      <w:tr w:rsidR="00CA14EA" w:rsidTr="00510E7F">
        <w:trPr>
          <w:trHeight w:val="496"/>
          <w:tblHeader/>
        </w:trPr>
        <w:tc>
          <w:tcPr>
            <w:tcW w:w="844" w:type="dxa"/>
            <w:tcBorders>
              <w:top w:val="single" w:sz="4" w:space="0" w:color="auto"/>
              <w:left w:val="single" w:sz="4" w:space="0" w:color="auto"/>
              <w:bottom w:val="nil"/>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一级</w:t>
            </w:r>
          </w:p>
          <w:p w:rsidR="00CA14EA" w:rsidRDefault="00CA14EA">
            <w:pPr>
              <w:jc w:val="center"/>
              <w:rPr>
                <w:rFonts w:ascii="Arial Narrow" w:hAnsi="Arial Narrow" w:cs="宋体"/>
                <w:b/>
                <w:bCs/>
                <w:kern w:val="0"/>
                <w:sz w:val="18"/>
                <w:szCs w:val="18"/>
              </w:rPr>
            </w:pPr>
            <w:r>
              <w:rPr>
                <w:rFonts w:ascii="Arial Narrow" w:hAnsi="Arial Narrow" w:cs="宋体" w:hint="eastAsia"/>
                <w:b/>
                <w:bCs/>
                <w:kern w:val="0"/>
                <w:sz w:val="18"/>
                <w:szCs w:val="18"/>
              </w:rPr>
              <w:t>指标</w:t>
            </w:r>
          </w:p>
        </w:tc>
        <w:tc>
          <w:tcPr>
            <w:tcW w:w="975" w:type="dxa"/>
            <w:tcBorders>
              <w:top w:val="single" w:sz="4" w:space="0" w:color="auto"/>
              <w:left w:val="nil"/>
              <w:bottom w:val="nil"/>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二级</w:t>
            </w:r>
          </w:p>
          <w:p w:rsidR="00CA14EA" w:rsidRDefault="00CA14EA">
            <w:pPr>
              <w:jc w:val="center"/>
              <w:rPr>
                <w:rFonts w:ascii="Arial Narrow" w:hAnsi="Arial Narrow" w:cs="宋体"/>
                <w:b/>
                <w:bCs/>
                <w:kern w:val="0"/>
                <w:sz w:val="18"/>
                <w:szCs w:val="18"/>
              </w:rPr>
            </w:pPr>
            <w:r>
              <w:rPr>
                <w:rFonts w:ascii="Arial Narrow" w:hAnsi="Arial Narrow" w:cs="宋体" w:hint="eastAsia"/>
                <w:b/>
                <w:bCs/>
                <w:kern w:val="0"/>
                <w:sz w:val="18"/>
                <w:szCs w:val="18"/>
              </w:rPr>
              <w:t>指标</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三级指标</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指标解释</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评价标准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指标分值</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评价得分</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扣分情况</w:t>
            </w: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扣分原因</w:t>
            </w:r>
          </w:p>
        </w:tc>
      </w:tr>
      <w:tr w:rsidR="00CA14EA" w:rsidTr="00510E7F">
        <w:trPr>
          <w:trHeight w:val="960"/>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决策</w:t>
            </w:r>
            <w:r w:rsidRPr="0082574A">
              <w:rPr>
                <w:rFonts w:ascii="Times New Roman" w:hAnsi="Times New Roman"/>
                <w:kern w:val="0"/>
                <w:sz w:val="18"/>
                <w:szCs w:val="18"/>
              </w:rPr>
              <w:t>(10)</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项目立项</w:t>
            </w:r>
            <w:r w:rsidRPr="0082574A">
              <w:rPr>
                <w:rFonts w:ascii="Times New Roman" w:hAnsi="Times New Roman"/>
                <w:kern w:val="0"/>
                <w:sz w:val="18"/>
                <w:szCs w:val="18"/>
              </w:rPr>
              <w:t>(7</w:t>
            </w:r>
            <w:r w:rsidRPr="0082574A">
              <w:rPr>
                <w:rFonts w:ascii="Times New Roman" w:hAnsi="Arial Narrow"/>
                <w:kern w:val="0"/>
                <w:sz w:val="18"/>
                <w:szCs w:val="18"/>
              </w:rPr>
              <w:t>分</w:t>
            </w:r>
            <w:r w:rsidRPr="0082574A">
              <w:rPr>
                <w:rFonts w:ascii="Times New Roman" w:hAnsi="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项目立项规范性（</w:t>
            </w:r>
            <w:r w:rsidRPr="0082574A">
              <w:rPr>
                <w:rFonts w:ascii="Times New Roman" w:hAnsi="Times New Roman"/>
                <w:kern w:val="0"/>
                <w:sz w:val="18"/>
                <w:szCs w:val="18"/>
              </w:rPr>
              <w:t>1</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Arial Narrow" w:hAnsi="Arial Narrow" w:cs="宋体" w:hint="eastAsia"/>
                <w:kern w:val="0"/>
                <w:sz w:val="18"/>
                <w:szCs w:val="18"/>
              </w:rPr>
              <w:t>项目的申请、设立过程是否符合相关要求，用以反映和考核项目立项的规范情况。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宋体" w:hAnsi="宋体" w:cs="宋体" w:hint="eastAsia"/>
                <w:kern w:val="0"/>
                <w:sz w:val="18"/>
                <w:szCs w:val="18"/>
              </w:rPr>
              <w:t>①</w:t>
            </w:r>
            <w:r>
              <w:rPr>
                <w:rFonts w:ascii="Arial Narrow" w:hAnsi="Arial Narrow" w:cs="宋体" w:hint="eastAsia"/>
                <w:kern w:val="0"/>
                <w:sz w:val="18"/>
                <w:szCs w:val="18"/>
              </w:rPr>
              <w:t>项目是否按照规定的程序申请设立；</w:t>
            </w:r>
            <w:r>
              <w:rPr>
                <w:rFonts w:ascii="Arial Narrow" w:hAnsi="Arial Narrow" w:cs="宋体"/>
                <w:kern w:val="0"/>
                <w:sz w:val="18"/>
                <w:szCs w:val="18"/>
              </w:rPr>
              <w:br/>
            </w:r>
            <w:r>
              <w:rPr>
                <w:rFonts w:ascii="宋体" w:hAnsi="宋体" w:cs="宋体" w:hint="eastAsia"/>
                <w:kern w:val="0"/>
                <w:sz w:val="18"/>
                <w:szCs w:val="18"/>
              </w:rPr>
              <w:t>②</w:t>
            </w:r>
            <w:r>
              <w:rPr>
                <w:rFonts w:ascii="Arial Narrow" w:hAnsi="Arial Narrow" w:cs="宋体" w:hint="eastAsia"/>
                <w:kern w:val="0"/>
                <w:sz w:val="18"/>
                <w:szCs w:val="18"/>
              </w:rPr>
              <w:t>文件、材料是否符合相关要求；</w:t>
            </w:r>
            <w:r>
              <w:rPr>
                <w:rFonts w:ascii="Arial Narrow" w:hAnsi="Arial Narrow" w:cs="宋体"/>
                <w:kern w:val="0"/>
                <w:sz w:val="18"/>
                <w:szCs w:val="18"/>
              </w:rPr>
              <w:br/>
            </w:r>
            <w:r>
              <w:rPr>
                <w:rFonts w:ascii="宋体" w:hAnsi="宋体" w:cs="宋体" w:hint="eastAsia"/>
                <w:kern w:val="0"/>
                <w:sz w:val="18"/>
                <w:szCs w:val="18"/>
              </w:rPr>
              <w:t>③</w:t>
            </w:r>
            <w:r>
              <w:rPr>
                <w:rFonts w:ascii="Arial Narrow" w:hAnsi="Arial Narrow" w:cs="宋体" w:hint="eastAsia"/>
                <w:kern w:val="0"/>
                <w:sz w:val="18"/>
                <w:szCs w:val="18"/>
              </w:rPr>
              <w:t>事前是否已经过必要的可行性研究、专家论证、风险评估、集体决策等。</w:t>
            </w:r>
            <w:r>
              <w:rPr>
                <w:rFonts w:ascii="Arial Narrow" w:hAnsi="Arial Narrow" w:cs="宋体"/>
                <w:kern w:val="0"/>
                <w:sz w:val="18"/>
                <w:szCs w:val="18"/>
              </w:rPr>
              <w:br/>
            </w:r>
            <w:r>
              <w:rPr>
                <w:rFonts w:ascii="Arial Narrow" w:hAnsi="Arial Narrow" w:cs="宋体" w:hint="eastAsia"/>
                <w:kern w:val="0"/>
                <w:sz w:val="18"/>
                <w:szCs w:val="18"/>
              </w:rPr>
              <w:t>一项不符合扣</w:t>
            </w:r>
            <w:r>
              <w:rPr>
                <w:rFonts w:ascii="Arial Narrow" w:hAnsi="Arial Narrow" w:cs="宋体"/>
                <w:kern w:val="0"/>
                <w:sz w:val="18"/>
                <w:szCs w:val="18"/>
              </w:rPr>
              <w:t>0.5</w:t>
            </w:r>
            <w:r>
              <w:rPr>
                <w:rFonts w:ascii="Arial Narrow" w:hAnsi="Arial Narrow" w:cs="宋体" w:hint="eastAsia"/>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1</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r>
      <w:tr w:rsidR="00CA14EA" w:rsidTr="00510E7F">
        <w:trPr>
          <w:trHeight w:val="124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绩效目标合理性（</w:t>
            </w:r>
            <w:r w:rsidRPr="0082574A">
              <w:rPr>
                <w:rFonts w:ascii="Times New Roman" w:hAnsi="Times New Roman"/>
                <w:kern w:val="0"/>
                <w:sz w:val="18"/>
                <w:szCs w:val="18"/>
              </w:rPr>
              <w:t>2</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Arial Narrow" w:hAnsi="Arial Narrow" w:cs="宋体" w:hint="eastAsia"/>
                <w:kern w:val="0"/>
                <w:sz w:val="18"/>
                <w:szCs w:val="18"/>
              </w:rPr>
              <w:t>项目所设定的绩效目标是否依据充分，是否符合客观实际，用以反映和考核项目绩效目标与项目实施的相符情况。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宋体" w:hAnsi="宋体" w:cs="宋体" w:hint="eastAsia"/>
                <w:kern w:val="0"/>
                <w:sz w:val="18"/>
                <w:szCs w:val="18"/>
              </w:rPr>
              <w:t>①</w:t>
            </w:r>
            <w:r>
              <w:rPr>
                <w:rFonts w:ascii="Arial Narrow" w:hAnsi="Arial Narrow" w:cs="宋体" w:hint="eastAsia"/>
                <w:kern w:val="0"/>
                <w:sz w:val="18"/>
                <w:szCs w:val="18"/>
              </w:rPr>
              <w:t>是否符合国家相关法律法规、国民经济发展规划和党委政府决策；</w:t>
            </w:r>
            <w:r>
              <w:rPr>
                <w:rFonts w:ascii="Arial Narrow" w:hAnsi="Arial Narrow" w:cs="宋体"/>
                <w:kern w:val="0"/>
                <w:sz w:val="18"/>
                <w:szCs w:val="18"/>
              </w:rPr>
              <w:br/>
            </w:r>
            <w:r>
              <w:rPr>
                <w:rFonts w:ascii="宋体" w:hAnsi="宋体" w:cs="宋体" w:hint="eastAsia"/>
                <w:kern w:val="0"/>
                <w:sz w:val="18"/>
                <w:szCs w:val="18"/>
              </w:rPr>
              <w:t>②</w:t>
            </w:r>
            <w:r>
              <w:rPr>
                <w:rFonts w:ascii="Arial Narrow" w:hAnsi="Arial Narrow" w:cs="宋体" w:hint="eastAsia"/>
                <w:kern w:val="0"/>
                <w:sz w:val="18"/>
                <w:szCs w:val="18"/>
              </w:rPr>
              <w:t>是否与项目实施单位或委托单位职责密切相关；</w:t>
            </w:r>
            <w:r>
              <w:rPr>
                <w:rFonts w:ascii="Arial Narrow" w:hAnsi="Arial Narrow" w:cs="宋体"/>
                <w:kern w:val="0"/>
                <w:sz w:val="18"/>
                <w:szCs w:val="18"/>
              </w:rPr>
              <w:br/>
            </w:r>
            <w:r>
              <w:rPr>
                <w:rFonts w:ascii="宋体" w:hAnsi="宋体" w:cs="宋体" w:hint="eastAsia"/>
                <w:kern w:val="0"/>
                <w:sz w:val="18"/>
                <w:szCs w:val="18"/>
              </w:rPr>
              <w:t>③</w:t>
            </w:r>
            <w:r>
              <w:rPr>
                <w:rFonts w:ascii="Arial Narrow" w:hAnsi="Arial Narrow" w:cs="宋体" w:hint="eastAsia"/>
                <w:kern w:val="0"/>
                <w:sz w:val="18"/>
                <w:szCs w:val="18"/>
              </w:rPr>
              <w:t>项目是否为促进事业发展所必需；</w:t>
            </w:r>
            <w:r>
              <w:rPr>
                <w:rFonts w:ascii="Arial Narrow" w:hAnsi="Arial Narrow" w:cs="宋体"/>
                <w:kern w:val="0"/>
                <w:sz w:val="18"/>
                <w:szCs w:val="18"/>
              </w:rPr>
              <w:br/>
            </w:r>
            <w:r>
              <w:rPr>
                <w:rFonts w:ascii="宋体" w:hAnsi="宋体" w:cs="宋体" w:hint="eastAsia"/>
                <w:kern w:val="0"/>
                <w:sz w:val="18"/>
                <w:szCs w:val="18"/>
              </w:rPr>
              <w:t>④</w:t>
            </w:r>
            <w:r>
              <w:rPr>
                <w:rFonts w:ascii="Arial Narrow" w:hAnsi="Arial Narrow" w:cs="宋体" w:hint="eastAsia"/>
                <w:kern w:val="0"/>
                <w:sz w:val="18"/>
                <w:szCs w:val="18"/>
              </w:rPr>
              <w:t>项目预期产出效益和效果是否符合正常的业绩水平。</w:t>
            </w:r>
            <w:r>
              <w:rPr>
                <w:rFonts w:ascii="Arial Narrow" w:hAnsi="Arial Narrow" w:cs="宋体"/>
                <w:kern w:val="0"/>
                <w:sz w:val="18"/>
                <w:szCs w:val="18"/>
              </w:rPr>
              <w:br/>
            </w:r>
            <w:r>
              <w:rPr>
                <w:rFonts w:ascii="Arial Narrow" w:hAnsi="Arial Narrow" w:cs="宋体" w:hint="eastAsia"/>
                <w:kern w:val="0"/>
                <w:sz w:val="18"/>
                <w:szCs w:val="18"/>
              </w:rPr>
              <w:t>一项不符合扣</w:t>
            </w:r>
            <w:r>
              <w:rPr>
                <w:rFonts w:ascii="Arial Narrow" w:hAnsi="Arial Narrow" w:cs="宋体"/>
                <w:kern w:val="0"/>
                <w:sz w:val="18"/>
                <w:szCs w:val="18"/>
              </w:rPr>
              <w:t>0.5</w:t>
            </w:r>
            <w:r>
              <w:rPr>
                <w:rFonts w:ascii="Arial Narrow" w:hAnsi="Arial Narrow" w:cs="宋体" w:hint="eastAsia"/>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r>
      <w:tr w:rsidR="00CA14EA" w:rsidTr="00510E7F">
        <w:trPr>
          <w:trHeight w:val="121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绩效指标明确性（</w:t>
            </w:r>
            <w:r w:rsidRPr="0082574A">
              <w:rPr>
                <w:rFonts w:ascii="Times New Roman" w:hAnsi="Times New Roman"/>
                <w:kern w:val="0"/>
                <w:sz w:val="18"/>
                <w:szCs w:val="18"/>
              </w:rPr>
              <w:t>4</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Arial Narrow" w:hAnsi="Arial Narrow" w:cs="宋体" w:hint="eastAsia"/>
                <w:kern w:val="0"/>
                <w:sz w:val="18"/>
                <w:szCs w:val="18"/>
              </w:rPr>
              <w:t>依据绩效目标设定的绩效指标是否清晰、细化、可衡量等，用以反映和考核项目绩效目标的</w:t>
            </w:r>
            <w:proofErr w:type="gramStart"/>
            <w:r>
              <w:rPr>
                <w:rFonts w:ascii="Arial Narrow" w:hAnsi="Arial Narrow" w:cs="宋体" w:hint="eastAsia"/>
                <w:kern w:val="0"/>
                <w:sz w:val="18"/>
                <w:szCs w:val="18"/>
              </w:rPr>
              <w:t>明细化</w:t>
            </w:r>
            <w:proofErr w:type="gramEnd"/>
            <w:r>
              <w:rPr>
                <w:rFonts w:ascii="Arial Narrow" w:hAnsi="Arial Narrow" w:cs="宋体" w:hint="eastAsia"/>
                <w:kern w:val="0"/>
                <w:sz w:val="18"/>
                <w:szCs w:val="18"/>
              </w:rPr>
              <w:t>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宋体" w:hAnsi="宋体" w:cs="宋体" w:hint="eastAsia"/>
                <w:kern w:val="0"/>
                <w:sz w:val="18"/>
                <w:szCs w:val="18"/>
              </w:rPr>
              <w:t>①</w:t>
            </w:r>
            <w:r>
              <w:rPr>
                <w:rFonts w:ascii="Arial Narrow" w:hAnsi="Arial Narrow" w:cs="宋体" w:hint="eastAsia"/>
                <w:kern w:val="0"/>
                <w:sz w:val="18"/>
                <w:szCs w:val="18"/>
              </w:rPr>
              <w:t>是否将项目绩效目标细化分解为具体的绩效指标；</w:t>
            </w:r>
            <w:r>
              <w:rPr>
                <w:rFonts w:ascii="Arial Narrow" w:hAnsi="Arial Narrow" w:cs="宋体"/>
                <w:kern w:val="0"/>
                <w:sz w:val="18"/>
                <w:szCs w:val="18"/>
              </w:rPr>
              <w:br/>
            </w:r>
            <w:r>
              <w:rPr>
                <w:rFonts w:ascii="宋体" w:hAnsi="宋体" w:cs="宋体" w:hint="eastAsia"/>
                <w:kern w:val="0"/>
                <w:sz w:val="18"/>
                <w:szCs w:val="18"/>
              </w:rPr>
              <w:t>②</w:t>
            </w:r>
            <w:r>
              <w:rPr>
                <w:rFonts w:ascii="Arial Narrow" w:hAnsi="Arial Narrow" w:cs="宋体" w:hint="eastAsia"/>
                <w:kern w:val="0"/>
                <w:sz w:val="18"/>
                <w:szCs w:val="18"/>
              </w:rPr>
              <w:t>是否通过清晰、可衡量的指标</w:t>
            </w:r>
            <w:proofErr w:type="gramStart"/>
            <w:r>
              <w:rPr>
                <w:rFonts w:ascii="Arial Narrow" w:hAnsi="Arial Narrow" w:cs="宋体" w:hint="eastAsia"/>
                <w:kern w:val="0"/>
                <w:sz w:val="18"/>
                <w:szCs w:val="18"/>
              </w:rPr>
              <w:t>值予以</w:t>
            </w:r>
            <w:proofErr w:type="gramEnd"/>
            <w:r>
              <w:rPr>
                <w:rFonts w:ascii="Arial Narrow" w:hAnsi="Arial Narrow" w:cs="宋体" w:hint="eastAsia"/>
                <w:kern w:val="0"/>
                <w:sz w:val="18"/>
                <w:szCs w:val="18"/>
              </w:rPr>
              <w:t>体现；</w:t>
            </w:r>
            <w:r>
              <w:rPr>
                <w:rFonts w:ascii="Arial Narrow" w:hAnsi="Arial Narrow" w:cs="宋体"/>
                <w:kern w:val="0"/>
                <w:sz w:val="18"/>
                <w:szCs w:val="18"/>
              </w:rPr>
              <w:br/>
            </w:r>
            <w:r>
              <w:rPr>
                <w:rFonts w:ascii="宋体" w:hAnsi="宋体" w:cs="宋体" w:hint="eastAsia"/>
                <w:kern w:val="0"/>
                <w:sz w:val="18"/>
                <w:szCs w:val="18"/>
              </w:rPr>
              <w:t>③</w:t>
            </w:r>
            <w:r>
              <w:rPr>
                <w:rFonts w:ascii="Arial Narrow" w:hAnsi="Arial Narrow" w:cs="宋体" w:hint="eastAsia"/>
                <w:kern w:val="0"/>
                <w:sz w:val="18"/>
                <w:szCs w:val="18"/>
              </w:rPr>
              <w:t>是否与项目年度任务数或计划数相对应；</w:t>
            </w:r>
            <w:r>
              <w:rPr>
                <w:rFonts w:ascii="Arial Narrow" w:hAnsi="Arial Narrow" w:cs="宋体"/>
                <w:kern w:val="0"/>
                <w:sz w:val="18"/>
                <w:szCs w:val="18"/>
              </w:rPr>
              <w:br/>
            </w:r>
            <w:r>
              <w:rPr>
                <w:rFonts w:ascii="宋体" w:hAnsi="宋体" w:cs="宋体" w:hint="eastAsia"/>
                <w:kern w:val="0"/>
                <w:sz w:val="18"/>
                <w:szCs w:val="18"/>
              </w:rPr>
              <w:t>④</w:t>
            </w:r>
            <w:r>
              <w:rPr>
                <w:rFonts w:ascii="Arial Narrow" w:hAnsi="Arial Narrow" w:cs="宋体" w:hint="eastAsia"/>
                <w:kern w:val="0"/>
                <w:sz w:val="18"/>
                <w:szCs w:val="18"/>
              </w:rPr>
              <w:t>是否与预算确定的项目投资额或资金量相匹配。</w:t>
            </w:r>
            <w:r>
              <w:rPr>
                <w:rFonts w:ascii="Arial Narrow" w:hAnsi="Arial Narrow" w:cs="宋体"/>
                <w:kern w:val="0"/>
                <w:sz w:val="18"/>
                <w:szCs w:val="18"/>
              </w:rPr>
              <w:br/>
            </w:r>
            <w:r>
              <w:rPr>
                <w:rFonts w:ascii="Arial Narrow" w:hAnsi="Arial Narrow" w:cs="宋体" w:hint="eastAsia"/>
                <w:kern w:val="0"/>
                <w:sz w:val="18"/>
                <w:szCs w:val="18"/>
              </w:rPr>
              <w:t>一项不符合扣</w:t>
            </w:r>
            <w:r>
              <w:rPr>
                <w:rFonts w:ascii="Arial Narrow" w:hAnsi="Arial Narrow" w:cs="宋体"/>
                <w:kern w:val="0"/>
                <w:sz w:val="18"/>
                <w:szCs w:val="18"/>
              </w:rPr>
              <w:t>1</w:t>
            </w:r>
            <w:r>
              <w:rPr>
                <w:rFonts w:ascii="Arial Narrow" w:hAnsi="Arial Narrow" w:cs="宋体" w:hint="eastAsia"/>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3</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1</w:t>
            </w: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r>
              <w:rPr>
                <w:rFonts w:ascii="Arial Narrow" w:hAnsi="Arial Narrow" w:cs="宋体" w:hint="eastAsia"/>
                <w:kern w:val="0"/>
                <w:sz w:val="18"/>
                <w:szCs w:val="18"/>
              </w:rPr>
              <w:t>指标不够细化</w:t>
            </w:r>
          </w:p>
        </w:tc>
      </w:tr>
      <w:tr w:rsidR="00CA14EA" w:rsidTr="00510E7F">
        <w:trPr>
          <w:trHeight w:val="94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r>
              <w:rPr>
                <w:rFonts w:ascii="Arial Narrow" w:hAnsi="Arial Narrow" w:cs="宋体" w:hint="eastAsia"/>
                <w:kern w:val="0"/>
                <w:sz w:val="18"/>
                <w:szCs w:val="18"/>
              </w:rPr>
              <w:t>资金落实</w:t>
            </w:r>
            <w:r>
              <w:rPr>
                <w:rFonts w:ascii="Arial Narrow" w:hAnsi="Arial Narrow" w:cs="宋体"/>
                <w:kern w:val="0"/>
                <w:sz w:val="18"/>
                <w:szCs w:val="18"/>
              </w:rPr>
              <w:t>(</w:t>
            </w:r>
            <w:r w:rsidRPr="0082574A">
              <w:rPr>
                <w:rFonts w:ascii="Times New Roman" w:hAnsi="Times New Roman"/>
                <w:kern w:val="0"/>
                <w:sz w:val="18"/>
                <w:szCs w:val="18"/>
              </w:rPr>
              <w:t>3</w:t>
            </w:r>
            <w:r>
              <w:rPr>
                <w:rFonts w:ascii="Arial Narrow" w:hAnsi="Arial Narrow" w:cs="宋体" w:hint="eastAsia"/>
                <w:kern w:val="0"/>
                <w:sz w:val="18"/>
                <w:szCs w:val="18"/>
              </w:rPr>
              <w:t>分</w:t>
            </w:r>
            <w:r>
              <w:rPr>
                <w:rFonts w:ascii="Arial Narrow" w:hAnsi="Arial Narrow" w:cs="宋体"/>
                <w:kern w:val="0"/>
                <w:sz w:val="18"/>
                <w:szCs w:val="18"/>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资金到位率（</w:t>
            </w:r>
            <w:r w:rsidRPr="0082574A">
              <w:rPr>
                <w:rFonts w:ascii="Times New Roman" w:hAnsi="Times New Roman"/>
                <w:kern w:val="0"/>
                <w:sz w:val="18"/>
                <w:szCs w:val="18"/>
              </w:rPr>
              <w:t>1</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实际到位资金与计划投入资金的比率，用以反映和考核资金落实情况对项目实施的总体保障程度。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资金到位率</w:t>
            </w:r>
            <w:r w:rsidRPr="0082574A">
              <w:rPr>
                <w:rFonts w:ascii="Times New Roman" w:hAnsi="Times New Roman"/>
                <w:kern w:val="0"/>
                <w:sz w:val="18"/>
                <w:szCs w:val="18"/>
              </w:rPr>
              <w:t>=</w:t>
            </w:r>
            <w:r w:rsidRPr="0082574A">
              <w:rPr>
                <w:rFonts w:ascii="Times New Roman" w:hAnsi="Arial Narrow"/>
                <w:kern w:val="0"/>
                <w:sz w:val="18"/>
                <w:szCs w:val="18"/>
              </w:rPr>
              <w:t>（实际到位资金</w:t>
            </w:r>
            <w:r w:rsidRPr="0082574A">
              <w:rPr>
                <w:rFonts w:ascii="Times New Roman" w:hAnsi="Times New Roman"/>
                <w:kern w:val="0"/>
                <w:sz w:val="18"/>
                <w:szCs w:val="18"/>
              </w:rPr>
              <w:t>/</w:t>
            </w:r>
            <w:r w:rsidRPr="0082574A">
              <w:rPr>
                <w:rFonts w:ascii="Times New Roman" w:hAnsi="Arial Narrow"/>
                <w:kern w:val="0"/>
                <w:sz w:val="18"/>
                <w:szCs w:val="18"/>
              </w:rPr>
              <w:t>计划投入资金）</w:t>
            </w:r>
            <w:r w:rsidRPr="0082574A">
              <w:rPr>
                <w:rFonts w:ascii="Times New Roman" w:hAnsi="Times New Roman"/>
                <w:kern w:val="0"/>
                <w:sz w:val="18"/>
                <w:szCs w:val="18"/>
              </w:rPr>
              <w:t>×100%</w:t>
            </w:r>
            <w:r w:rsidRPr="0082574A">
              <w:rPr>
                <w:rFonts w:ascii="Times New Roman" w:hAnsi="Arial Narrow"/>
                <w:kern w:val="0"/>
                <w:sz w:val="18"/>
                <w:szCs w:val="18"/>
              </w:rPr>
              <w:t>。</w:t>
            </w:r>
            <w:r w:rsidRPr="0082574A">
              <w:rPr>
                <w:rFonts w:ascii="Times New Roman" w:hAnsi="Times New Roman"/>
                <w:kern w:val="0"/>
                <w:sz w:val="18"/>
                <w:szCs w:val="18"/>
              </w:rPr>
              <w:br/>
            </w:r>
            <w:r w:rsidRPr="0082574A">
              <w:rPr>
                <w:rFonts w:ascii="Times New Roman" w:hAnsi="Arial Narrow"/>
                <w:kern w:val="0"/>
                <w:sz w:val="18"/>
                <w:szCs w:val="18"/>
              </w:rPr>
              <w:t>资金到位率大于</w:t>
            </w:r>
            <w:r w:rsidRPr="0082574A">
              <w:rPr>
                <w:rFonts w:ascii="Times New Roman" w:hAnsi="Times New Roman"/>
                <w:kern w:val="0"/>
                <w:sz w:val="18"/>
                <w:szCs w:val="18"/>
              </w:rPr>
              <w:t>90%</w:t>
            </w:r>
            <w:r w:rsidRPr="0082574A">
              <w:rPr>
                <w:rFonts w:ascii="Times New Roman" w:hAnsi="Arial Narrow"/>
                <w:kern w:val="0"/>
                <w:sz w:val="18"/>
                <w:szCs w:val="18"/>
              </w:rPr>
              <w:t>的得满分，每少</w:t>
            </w:r>
            <w:r w:rsidRPr="0082574A">
              <w:rPr>
                <w:rFonts w:ascii="Times New Roman" w:hAnsi="Times New Roman"/>
                <w:kern w:val="0"/>
                <w:sz w:val="18"/>
                <w:szCs w:val="18"/>
              </w:rPr>
              <w:t>5</w:t>
            </w:r>
            <w:r w:rsidRPr="0082574A">
              <w:rPr>
                <w:rFonts w:ascii="Times New Roman" w:hAnsi="Arial Narrow"/>
                <w:kern w:val="0"/>
                <w:sz w:val="18"/>
                <w:szCs w:val="18"/>
              </w:rPr>
              <w:t>个百分点扣</w:t>
            </w:r>
            <w:r w:rsidRPr="0082574A">
              <w:rPr>
                <w:rFonts w:ascii="Times New Roman" w:hAnsi="Times New Roman"/>
                <w:kern w:val="0"/>
                <w:sz w:val="18"/>
                <w:szCs w:val="18"/>
              </w:rPr>
              <w:t>0.5</w:t>
            </w:r>
            <w:r w:rsidRPr="0082574A">
              <w:rPr>
                <w:rFonts w:ascii="Times New Roman" w:hAnsi="Arial Narrow"/>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1</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r>
      <w:tr w:rsidR="00CA14EA" w:rsidTr="00510E7F">
        <w:trPr>
          <w:trHeight w:val="623"/>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到位及时率（</w:t>
            </w:r>
            <w:r w:rsidRPr="0082574A">
              <w:rPr>
                <w:rFonts w:ascii="Times New Roman" w:hAnsi="Times New Roman"/>
                <w:kern w:val="0"/>
                <w:sz w:val="18"/>
                <w:szCs w:val="18"/>
              </w:rPr>
              <w:t>2</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及时到位资金与应到位资金的比率，用以反映和考核项目资金落实的及时性程度。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到位及时率</w:t>
            </w:r>
            <w:r w:rsidRPr="0082574A">
              <w:rPr>
                <w:rFonts w:ascii="Times New Roman" w:hAnsi="Times New Roman"/>
                <w:kern w:val="0"/>
                <w:sz w:val="18"/>
                <w:szCs w:val="18"/>
              </w:rPr>
              <w:t>=</w:t>
            </w:r>
            <w:r w:rsidRPr="0082574A">
              <w:rPr>
                <w:rFonts w:ascii="Times New Roman" w:hAnsi="Arial Narrow"/>
                <w:kern w:val="0"/>
                <w:sz w:val="18"/>
                <w:szCs w:val="18"/>
              </w:rPr>
              <w:t>（及时到位资金</w:t>
            </w:r>
            <w:r w:rsidRPr="0082574A">
              <w:rPr>
                <w:rFonts w:ascii="Times New Roman" w:hAnsi="Times New Roman"/>
                <w:kern w:val="0"/>
                <w:sz w:val="18"/>
                <w:szCs w:val="18"/>
              </w:rPr>
              <w:t>/</w:t>
            </w:r>
            <w:r w:rsidRPr="0082574A">
              <w:rPr>
                <w:rFonts w:ascii="Times New Roman" w:hAnsi="Arial Narrow"/>
                <w:kern w:val="0"/>
                <w:sz w:val="18"/>
                <w:szCs w:val="18"/>
              </w:rPr>
              <w:t>应到位资金）</w:t>
            </w:r>
            <w:r w:rsidRPr="0082574A">
              <w:rPr>
                <w:rFonts w:ascii="Times New Roman" w:hAnsi="Times New Roman"/>
                <w:kern w:val="0"/>
                <w:sz w:val="18"/>
                <w:szCs w:val="18"/>
              </w:rPr>
              <w:t>×100%</w:t>
            </w:r>
            <w:r w:rsidRPr="0082574A">
              <w:rPr>
                <w:rFonts w:ascii="Times New Roman" w:hAnsi="Arial Narrow"/>
                <w:kern w:val="0"/>
                <w:sz w:val="18"/>
                <w:szCs w:val="18"/>
              </w:rPr>
              <w:t>。</w:t>
            </w:r>
            <w:r w:rsidRPr="0082574A">
              <w:rPr>
                <w:rFonts w:ascii="Times New Roman" w:hAnsi="Times New Roman"/>
                <w:kern w:val="0"/>
                <w:sz w:val="18"/>
                <w:szCs w:val="18"/>
              </w:rPr>
              <w:br/>
            </w:r>
            <w:r w:rsidRPr="0082574A">
              <w:rPr>
                <w:rFonts w:ascii="Times New Roman" w:hAnsi="Arial Narrow"/>
                <w:kern w:val="0"/>
                <w:sz w:val="18"/>
                <w:szCs w:val="18"/>
              </w:rPr>
              <w:t>到位及时率大于</w:t>
            </w:r>
            <w:r w:rsidRPr="0082574A">
              <w:rPr>
                <w:rFonts w:ascii="Times New Roman" w:hAnsi="Times New Roman"/>
                <w:kern w:val="0"/>
                <w:sz w:val="18"/>
                <w:szCs w:val="18"/>
              </w:rPr>
              <w:t>90%</w:t>
            </w:r>
            <w:r w:rsidRPr="0082574A">
              <w:rPr>
                <w:rFonts w:ascii="Times New Roman" w:hAnsi="Arial Narrow"/>
                <w:kern w:val="0"/>
                <w:sz w:val="18"/>
                <w:szCs w:val="18"/>
              </w:rPr>
              <w:t>的得满分，每低</w:t>
            </w:r>
            <w:r w:rsidRPr="0082574A">
              <w:rPr>
                <w:rFonts w:ascii="Times New Roman" w:hAnsi="Times New Roman"/>
                <w:kern w:val="0"/>
                <w:sz w:val="18"/>
                <w:szCs w:val="18"/>
              </w:rPr>
              <w:t>5</w:t>
            </w:r>
            <w:r w:rsidRPr="0082574A">
              <w:rPr>
                <w:rFonts w:ascii="Times New Roman" w:hAnsi="Arial Narrow"/>
                <w:kern w:val="0"/>
                <w:sz w:val="18"/>
                <w:szCs w:val="18"/>
              </w:rPr>
              <w:t>个百分点，扣</w:t>
            </w:r>
            <w:r w:rsidRPr="0082574A">
              <w:rPr>
                <w:rFonts w:ascii="Times New Roman" w:hAnsi="Times New Roman"/>
                <w:kern w:val="0"/>
                <w:sz w:val="18"/>
                <w:szCs w:val="18"/>
              </w:rPr>
              <w:t>1</w:t>
            </w:r>
            <w:r w:rsidRPr="0082574A">
              <w:rPr>
                <w:rFonts w:ascii="Times New Roman" w:hAnsi="Arial Narrow"/>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r>
      <w:tr w:rsidR="00CA14EA" w:rsidTr="00510E7F">
        <w:trPr>
          <w:trHeight w:val="960"/>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过程（</w:t>
            </w:r>
            <w:r w:rsidRPr="0082574A">
              <w:rPr>
                <w:rFonts w:ascii="Times New Roman" w:hAnsi="Times New Roman"/>
                <w:kern w:val="0"/>
                <w:sz w:val="18"/>
                <w:szCs w:val="18"/>
              </w:rPr>
              <w:t>30</w:t>
            </w:r>
            <w:r w:rsidRPr="0082574A">
              <w:rPr>
                <w:rFonts w:ascii="Times New Roman" w:hAnsi="Arial Narrow"/>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业务管理（</w:t>
            </w:r>
            <w:r w:rsidRPr="0082574A">
              <w:rPr>
                <w:rFonts w:ascii="Times New Roman" w:hAnsi="Times New Roman"/>
                <w:kern w:val="0"/>
                <w:sz w:val="18"/>
                <w:szCs w:val="18"/>
              </w:rPr>
              <w:t>18</w:t>
            </w:r>
            <w:r w:rsidRPr="0082574A">
              <w:rPr>
                <w:rFonts w:ascii="Times New Roman" w:hAnsi="Arial Narrow"/>
                <w:kern w:val="0"/>
                <w:sz w:val="18"/>
                <w:szCs w:val="18"/>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管理制度健全性（</w:t>
            </w:r>
            <w:r w:rsidRPr="0082574A">
              <w:rPr>
                <w:rFonts w:ascii="Times New Roman" w:hAnsi="Times New Roman"/>
                <w:kern w:val="0"/>
                <w:sz w:val="18"/>
                <w:szCs w:val="18"/>
              </w:rPr>
              <w:t>4</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项目实施单位的业务管理制度是否健全，用以反映和考核业务管理制度对项目顺利实施的保障情况。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是否已制定或具有相应的业务管理制度；</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业务管理制度是否合法、合</w:t>
            </w:r>
            <w:proofErr w:type="gramStart"/>
            <w:r w:rsidRPr="0082574A">
              <w:rPr>
                <w:rFonts w:ascii="Times New Roman" w:hAnsi="Arial Narrow"/>
                <w:kern w:val="0"/>
                <w:sz w:val="18"/>
                <w:szCs w:val="18"/>
              </w:rPr>
              <w:t>规</w:t>
            </w:r>
            <w:proofErr w:type="gramEnd"/>
            <w:r w:rsidRPr="0082574A">
              <w:rPr>
                <w:rFonts w:ascii="Times New Roman" w:hAnsi="Arial Narrow"/>
                <w:kern w:val="0"/>
                <w:sz w:val="18"/>
                <w:szCs w:val="18"/>
              </w:rPr>
              <w:t>、完整。</w:t>
            </w:r>
            <w:r w:rsidRPr="0082574A">
              <w:rPr>
                <w:rFonts w:ascii="Times New Roman" w:hAnsi="Times New Roman"/>
                <w:kern w:val="0"/>
                <w:sz w:val="18"/>
                <w:szCs w:val="18"/>
              </w:rPr>
              <w:br/>
            </w:r>
            <w:r w:rsidRPr="0082574A">
              <w:rPr>
                <w:rFonts w:ascii="Times New Roman" w:hAnsi="Arial Narrow"/>
                <w:kern w:val="0"/>
                <w:sz w:val="18"/>
                <w:szCs w:val="18"/>
              </w:rPr>
              <w:t>一项不符合扣</w:t>
            </w:r>
            <w:r w:rsidRPr="0082574A">
              <w:rPr>
                <w:rFonts w:ascii="Times New Roman" w:hAnsi="Times New Roman"/>
                <w:kern w:val="0"/>
                <w:sz w:val="18"/>
                <w:szCs w:val="18"/>
              </w:rPr>
              <w:t>2</w:t>
            </w:r>
            <w:r w:rsidRPr="0082574A">
              <w:rPr>
                <w:rFonts w:ascii="Times New Roman" w:hAnsi="Arial Narrow"/>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4</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r>
      <w:tr w:rsidR="00CA14EA" w:rsidTr="00510E7F">
        <w:trPr>
          <w:trHeight w:val="121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制度执行有效性（</w:t>
            </w:r>
            <w:r w:rsidRPr="0082574A">
              <w:rPr>
                <w:rFonts w:ascii="Times New Roman" w:hAnsi="Times New Roman"/>
                <w:kern w:val="0"/>
                <w:sz w:val="18"/>
                <w:szCs w:val="18"/>
              </w:rPr>
              <w:t>5</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项目实施是否符合相关业务管理规定，用以反映和考核业务管理制度的有效执行情况。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是否遵守相关法律法规和业务管理规定；</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项目调整及支出调整手续是否完备；</w:t>
            </w:r>
            <w:r w:rsidRPr="0082574A">
              <w:rPr>
                <w:rFonts w:ascii="Times New Roman" w:hAnsi="Times New Roman"/>
                <w:kern w:val="0"/>
                <w:sz w:val="18"/>
                <w:szCs w:val="18"/>
              </w:rPr>
              <w:br/>
            </w:r>
            <w:r w:rsidRPr="0082574A">
              <w:rPr>
                <w:rFonts w:ascii="Times New Roman" w:hAnsi="宋体"/>
                <w:kern w:val="0"/>
                <w:sz w:val="18"/>
                <w:szCs w:val="18"/>
              </w:rPr>
              <w:t>③</w:t>
            </w:r>
            <w:r w:rsidRPr="0082574A">
              <w:rPr>
                <w:rFonts w:ascii="Times New Roman" w:hAnsi="Arial Narrow"/>
                <w:kern w:val="0"/>
                <w:sz w:val="18"/>
                <w:szCs w:val="18"/>
              </w:rPr>
              <w:t>项目合同书、验收报告、技术鉴定等资料是否齐全并及时归档；</w:t>
            </w:r>
            <w:r w:rsidRPr="0082574A">
              <w:rPr>
                <w:rFonts w:ascii="Times New Roman" w:hAnsi="Times New Roman"/>
                <w:kern w:val="0"/>
                <w:sz w:val="18"/>
                <w:szCs w:val="18"/>
              </w:rPr>
              <w:br/>
            </w:r>
            <w:r w:rsidRPr="0082574A">
              <w:rPr>
                <w:rFonts w:ascii="Times New Roman" w:hAnsi="宋体"/>
                <w:kern w:val="0"/>
                <w:sz w:val="18"/>
                <w:szCs w:val="18"/>
              </w:rPr>
              <w:t>④</w:t>
            </w:r>
            <w:r w:rsidRPr="0082574A">
              <w:rPr>
                <w:rFonts w:ascii="Times New Roman" w:hAnsi="Arial Narrow"/>
                <w:kern w:val="0"/>
                <w:sz w:val="18"/>
                <w:szCs w:val="18"/>
              </w:rPr>
              <w:t>项目实施的人员条件、场地设备、信息支撑等是否落实到位。</w:t>
            </w:r>
            <w:r w:rsidRPr="0082574A">
              <w:rPr>
                <w:rFonts w:ascii="Times New Roman" w:hAnsi="Times New Roman"/>
                <w:kern w:val="0"/>
                <w:sz w:val="18"/>
                <w:szCs w:val="18"/>
              </w:rPr>
              <w:br/>
            </w:r>
            <w:r w:rsidRPr="0082574A">
              <w:rPr>
                <w:rFonts w:ascii="Times New Roman" w:hAnsi="Arial Narrow"/>
                <w:kern w:val="0"/>
                <w:sz w:val="18"/>
                <w:szCs w:val="18"/>
              </w:rPr>
              <w:t>一项不符合扣</w:t>
            </w:r>
            <w:r w:rsidRPr="0082574A">
              <w:rPr>
                <w:rFonts w:ascii="Times New Roman" w:hAnsi="Times New Roman"/>
                <w:kern w:val="0"/>
                <w:sz w:val="18"/>
                <w:szCs w:val="18"/>
              </w:rPr>
              <w:t>1</w:t>
            </w:r>
            <w:r w:rsidRPr="0082574A">
              <w:rPr>
                <w:rFonts w:ascii="Times New Roman" w:hAnsi="Arial Narrow"/>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5</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r>
      <w:tr w:rsidR="00CA14EA" w:rsidTr="00510E7F">
        <w:trPr>
          <w:trHeight w:val="110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项目质量可控性（</w:t>
            </w:r>
            <w:r w:rsidRPr="0082574A">
              <w:rPr>
                <w:rFonts w:ascii="Times New Roman" w:hAnsi="Times New Roman"/>
                <w:kern w:val="0"/>
                <w:sz w:val="18"/>
                <w:szCs w:val="18"/>
              </w:rPr>
              <w:t>5</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项目实施单位是否为达到项目质量要求而采取了必需的措施</w:t>
            </w:r>
            <w:r w:rsidRPr="0082574A">
              <w:rPr>
                <w:rFonts w:ascii="Times New Roman" w:hAnsi="Times New Roman"/>
                <w:kern w:val="0"/>
                <w:sz w:val="18"/>
                <w:szCs w:val="18"/>
              </w:rPr>
              <w:t>,</w:t>
            </w:r>
            <w:r w:rsidRPr="0082574A">
              <w:rPr>
                <w:rFonts w:ascii="Times New Roman" w:hAnsi="Arial Narrow"/>
                <w:kern w:val="0"/>
                <w:sz w:val="18"/>
                <w:szCs w:val="18"/>
              </w:rPr>
              <w:t>用以反映和考核项目实施单位对项目质量的控制情况。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是否已制定或具有相应的项目质量要求或标准；</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是否采取了相应的项目质量检查、验收等必需的控制措施或手段。</w:t>
            </w:r>
            <w:r w:rsidRPr="0082574A">
              <w:rPr>
                <w:rFonts w:ascii="Times New Roman" w:hAnsi="Times New Roman"/>
                <w:kern w:val="0"/>
                <w:sz w:val="18"/>
                <w:szCs w:val="18"/>
              </w:rPr>
              <w:br/>
            </w:r>
            <w:r w:rsidRPr="0082574A">
              <w:rPr>
                <w:rFonts w:ascii="Times New Roman" w:hAnsi="Arial Narrow"/>
                <w:kern w:val="0"/>
                <w:sz w:val="18"/>
                <w:szCs w:val="18"/>
              </w:rPr>
              <w:t>一项不符合扣</w:t>
            </w:r>
            <w:r w:rsidRPr="0082574A">
              <w:rPr>
                <w:rFonts w:ascii="Times New Roman" w:hAnsi="Times New Roman"/>
                <w:kern w:val="0"/>
                <w:sz w:val="18"/>
                <w:szCs w:val="18"/>
              </w:rPr>
              <w:t>2.5</w:t>
            </w:r>
            <w:r w:rsidRPr="0082574A">
              <w:rPr>
                <w:rFonts w:ascii="Times New Roman" w:hAnsi="Arial Narrow"/>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4</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1</w:t>
            </w: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r>
              <w:rPr>
                <w:rFonts w:ascii="Arial Narrow" w:hAnsi="Arial Narrow" w:cs="宋体" w:hint="eastAsia"/>
                <w:kern w:val="0"/>
                <w:sz w:val="18"/>
                <w:szCs w:val="18"/>
              </w:rPr>
              <w:t>未制定相应的书面质量要求</w:t>
            </w:r>
          </w:p>
        </w:tc>
      </w:tr>
      <w:tr w:rsidR="00CA14EA" w:rsidTr="00510E7F">
        <w:trPr>
          <w:trHeight w:val="66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资金分配的合理性（</w:t>
            </w:r>
            <w:r w:rsidRPr="0082574A">
              <w:rPr>
                <w:rFonts w:ascii="Times New Roman" w:hAnsi="Times New Roman"/>
                <w:kern w:val="0"/>
                <w:sz w:val="18"/>
                <w:szCs w:val="18"/>
              </w:rPr>
              <w:t>2</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资金分配及结果</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资金分配方案是否充分，分配标准是否合理、明确；</w:t>
            </w:r>
            <w:r w:rsidRPr="0082574A">
              <w:rPr>
                <w:rFonts w:ascii="Times New Roman" w:hAnsi="Times New Roman"/>
                <w:kern w:val="0"/>
                <w:sz w:val="18"/>
                <w:szCs w:val="18"/>
              </w:rPr>
              <w:br/>
            </w:r>
            <w:r w:rsidRPr="0082574A">
              <w:rPr>
                <w:rFonts w:ascii="Times New Roman" w:hAnsi="宋体"/>
                <w:kern w:val="0"/>
                <w:sz w:val="18"/>
                <w:szCs w:val="18"/>
              </w:rPr>
              <w:lastRenderedPageBreak/>
              <w:t>②</w:t>
            </w:r>
            <w:r w:rsidRPr="0082574A">
              <w:rPr>
                <w:rFonts w:ascii="Times New Roman" w:hAnsi="Arial Narrow"/>
                <w:kern w:val="0"/>
                <w:sz w:val="18"/>
                <w:szCs w:val="18"/>
              </w:rPr>
              <w:t>分配结果是否公开、透明。一项不符合扣一分，严重的此项完全不得分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lastRenderedPageBreak/>
              <w:t>2</w:t>
            </w:r>
          </w:p>
        </w:tc>
        <w:tc>
          <w:tcPr>
            <w:tcW w:w="693"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r>
      <w:tr w:rsidR="00CA14EA" w:rsidTr="00510E7F">
        <w:trPr>
          <w:trHeight w:val="921"/>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预算执行率（</w:t>
            </w:r>
            <w:r w:rsidRPr="0082574A">
              <w:rPr>
                <w:rFonts w:ascii="Times New Roman" w:hAnsi="Times New Roman"/>
                <w:kern w:val="0"/>
                <w:sz w:val="18"/>
                <w:szCs w:val="18"/>
              </w:rPr>
              <w:t>2</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考察项目预算执行的进度。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预算执行率</w:t>
            </w:r>
            <w:r w:rsidRPr="0082574A">
              <w:rPr>
                <w:rFonts w:ascii="Times New Roman" w:hAnsi="Times New Roman"/>
                <w:kern w:val="0"/>
                <w:sz w:val="18"/>
                <w:szCs w:val="18"/>
              </w:rPr>
              <w:t>=</w:t>
            </w:r>
            <w:r w:rsidRPr="0082574A">
              <w:rPr>
                <w:rFonts w:ascii="Times New Roman" w:hAnsi="Arial Narrow"/>
                <w:kern w:val="0"/>
                <w:sz w:val="18"/>
                <w:szCs w:val="18"/>
              </w:rPr>
              <w:t>实际支出金额</w:t>
            </w:r>
            <w:r w:rsidRPr="0082574A">
              <w:rPr>
                <w:rFonts w:ascii="Times New Roman" w:hAnsi="Times New Roman"/>
                <w:kern w:val="0"/>
                <w:sz w:val="18"/>
                <w:szCs w:val="18"/>
              </w:rPr>
              <w:t>/</w:t>
            </w:r>
            <w:r w:rsidRPr="0082574A">
              <w:rPr>
                <w:rFonts w:ascii="Times New Roman" w:hAnsi="Arial Narrow"/>
                <w:kern w:val="0"/>
                <w:sz w:val="18"/>
                <w:szCs w:val="18"/>
              </w:rPr>
              <w:t>项目预算金额</w:t>
            </w:r>
            <w:r w:rsidRPr="0082574A">
              <w:rPr>
                <w:rFonts w:ascii="Times New Roman" w:hAnsi="Times New Roman"/>
                <w:kern w:val="0"/>
                <w:sz w:val="18"/>
                <w:szCs w:val="18"/>
              </w:rPr>
              <w:t>×100%</w:t>
            </w:r>
            <w:r w:rsidRPr="0082574A">
              <w:rPr>
                <w:rFonts w:ascii="Times New Roman" w:hAnsi="Arial Narrow"/>
                <w:kern w:val="0"/>
                <w:sz w:val="18"/>
                <w:szCs w:val="18"/>
              </w:rPr>
              <w:t>。</w:t>
            </w:r>
            <w:r w:rsidRPr="0082574A">
              <w:rPr>
                <w:rFonts w:ascii="Times New Roman" w:hAnsi="Times New Roman"/>
                <w:kern w:val="0"/>
                <w:sz w:val="18"/>
                <w:szCs w:val="18"/>
              </w:rPr>
              <w:br/>
            </w:r>
            <w:r w:rsidRPr="0082574A">
              <w:rPr>
                <w:rFonts w:ascii="Times New Roman" w:hAnsi="Arial Narrow"/>
                <w:kern w:val="0"/>
                <w:sz w:val="18"/>
                <w:szCs w:val="18"/>
              </w:rPr>
              <w:t>预算执行率</w:t>
            </w:r>
            <w:r w:rsidRPr="0082574A">
              <w:rPr>
                <w:rFonts w:ascii="Times New Roman" w:hAnsi="Times New Roman"/>
                <w:kern w:val="0"/>
                <w:sz w:val="18"/>
                <w:szCs w:val="18"/>
              </w:rPr>
              <w:t>95%</w:t>
            </w:r>
            <w:r w:rsidRPr="0082574A">
              <w:rPr>
                <w:rFonts w:ascii="Times New Roman" w:hAnsi="Arial Narrow"/>
                <w:kern w:val="0"/>
                <w:sz w:val="18"/>
                <w:szCs w:val="18"/>
              </w:rPr>
              <w:t>以上，得满分；低于</w:t>
            </w:r>
            <w:r w:rsidRPr="0082574A">
              <w:rPr>
                <w:rFonts w:ascii="Times New Roman" w:hAnsi="Times New Roman"/>
                <w:kern w:val="0"/>
                <w:sz w:val="18"/>
                <w:szCs w:val="18"/>
              </w:rPr>
              <w:t>95%</w:t>
            </w:r>
            <w:r w:rsidRPr="0082574A">
              <w:rPr>
                <w:rFonts w:ascii="Times New Roman" w:hAnsi="Arial Narrow"/>
                <w:kern w:val="0"/>
                <w:sz w:val="18"/>
                <w:szCs w:val="18"/>
              </w:rPr>
              <w:t>，每下降</w:t>
            </w:r>
            <w:r w:rsidRPr="0082574A">
              <w:rPr>
                <w:rFonts w:ascii="Times New Roman" w:hAnsi="Times New Roman"/>
                <w:kern w:val="0"/>
                <w:sz w:val="18"/>
                <w:szCs w:val="18"/>
              </w:rPr>
              <w:t>1%</w:t>
            </w:r>
            <w:r w:rsidRPr="0082574A">
              <w:rPr>
                <w:rFonts w:ascii="Times New Roman" w:hAnsi="Arial Narrow"/>
                <w:kern w:val="0"/>
                <w:sz w:val="18"/>
                <w:szCs w:val="18"/>
              </w:rPr>
              <w:t>扣权重的</w:t>
            </w:r>
            <w:r w:rsidRPr="0082574A">
              <w:rPr>
                <w:rFonts w:ascii="Times New Roman" w:hAnsi="Times New Roman"/>
                <w:kern w:val="0"/>
                <w:sz w:val="18"/>
                <w:szCs w:val="18"/>
              </w:rPr>
              <w:t>1%</w:t>
            </w:r>
            <w:r w:rsidRPr="0082574A">
              <w:rPr>
                <w:rFonts w:ascii="Times New Roman" w:hAnsi="Arial Narrow"/>
                <w:kern w:val="0"/>
                <w:sz w:val="18"/>
                <w:szCs w:val="18"/>
              </w:rPr>
              <w:t>；预算执行率</w:t>
            </w:r>
            <w:r w:rsidRPr="0082574A">
              <w:rPr>
                <w:rFonts w:ascii="Times New Roman" w:hAnsi="Times New Roman"/>
                <w:kern w:val="0"/>
                <w:sz w:val="18"/>
                <w:szCs w:val="18"/>
              </w:rPr>
              <w:t>60%</w:t>
            </w:r>
            <w:r w:rsidRPr="0082574A">
              <w:rPr>
                <w:rFonts w:ascii="Times New Roman" w:hAnsi="Arial Narrow"/>
                <w:kern w:val="0"/>
                <w:sz w:val="18"/>
                <w:szCs w:val="18"/>
              </w:rPr>
              <w:t>以下，不计分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b/>
                <w:kern w:val="0"/>
                <w:szCs w:val="21"/>
              </w:rPr>
            </w:pPr>
            <w:r w:rsidRPr="0082574A">
              <w:rPr>
                <w:rFonts w:ascii="Times New Roman" w:hAnsi="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vAlign w:val="center"/>
          </w:tcPr>
          <w:p w:rsidR="00CA14EA" w:rsidRPr="000B1B5E" w:rsidRDefault="00CA14EA">
            <w:pPr>
              <w:widowControl/>
              <w:jc w:val="center"/>
              <w:rPr>
                <w:rFonts w:ascii="Times New Roman" w:hAnsi="Times New Roman"/>
                <w:b/>
                <w:kern w:val="0"/>
                <w:szCs w:val="21"/>
              </w:rPr>
            </w:pPr>
            <w:r w:rsidRPr="000B1B5E">
              <w:rPr>
                <w:rFonts w:ascii="Times New Roman" w:hAnsi="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b/>
                <w:kern w:val="0"/>
                <w:szCs w:val="21"/>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left"/>
              <w:rPr>
                <w:rFonts w:ascii="Arial Narrow" w:hAnsi="Arial Narrow" w:cs="宋体"/>
                <w:kern w:val="0"/>
                <w:sz w:val="18"/>
                <w:szCs w:val="18"/>
              </w:rPr>
            </w:pPr>
          </w:p>
        </w:tc>
      </w:tr>
      <w:tr w:rsidR="00CA14EA" w:rsidTr="00510E7F">
        <w:trPr>
          <w:trHeight w:val="87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r>
              <w:rPr>
                <w:rFonts w:ascii="Arial Narrow" w:hAnsi="Arial Narrow" w:cs="宋体" w:hint="eastAsia"/>
                <w:kern w:val="0"/>
                <w:sz w:val="18"/>
                <w:szCs w:val="18"/>
              </w:rPr>
              <w:t>财务管理（</w:t>
            </w:r>
            <w:r>
              <w:rPr>
                <w:rFonts w:ascii="Arial Narrow" w:hAnsi="Arial Narrow" w:cs="宋体"/>
                <w:kern w:val="0"/>
                <w:sz w:val="18"/>
                <w:szCs w:val="18"/>
              </w:rPr>
              <w:t>12</w:t>
            </w:r>
            <w:r>
              <w:rPr>
                <w:rFonts w:ascii="Arial Narrow" w:hAnsi="Arial Narrow" w:cs="宋体" w:hint="eastAsia"/>
                <w:kern w:val="0"/>
                <w:sz w:val="18"/>
                <w:szCs w:val="18"/>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管理制度健全性（</w:t>
            </w:r>
            <w:r w:rsidRPr="0082574A">
              <w:rPr>
                <w:rFonts w:ascii="Times New Roman" w:hAnsi="Times New Roman"/>
                <w:kern w:val="0"/>
                <w:sz w:val="18"/>
                <w:szCs w:val="18"/>
              </w:rPr>
              <w:t>3</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项目实施单位的财务制度是否健全，用以反映和考核财务管理制度对资金规范、安全运行的保障情况。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是否已制定或具有相应的项目资金管理办法；</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项目资金管理办法是否符合相关财务会计制度的规定。</w:t>
            </w:r>
            <w:r w:rsidRPr="0082574A">
              <w:rPr>
                <w:rFonts w:ascii="Times New Roman" w:hAnsi="Times New Roman"/>
                <w:kern w:val="0"/>
                <w:sz w:val="18"/>
                <w:szCs w:val="18"/>
              </w:rPr>
              <w:br/>
            </w:r>
            <w:r w:rsidRPr="0082574A">
              <w:rPr>
                <w:rFonts w:ascii="Times New Roman" w:hAnsi="Arial Narrow"/>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3</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3</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r>
      <w:tr w:rsidR="00CA14EA" w:rsidTr="00510E7F">
        <w:trPr>
          <w:trHeight w:val="186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资金使用合</w:t>
            </w:r>
            <w:proofErr w:type="gramStart"/>
            <w:r w:rsidRPr="0082574A">
              <w:rPr>
                <w:rFonts w:ascii="Times New Roman" w:hAnsi="Arial Narrow"/>
                <w:kern w:val="0"/>
                <w:sz w:val="18"/>
                <w:szCs w:val="18"/>
              </w:rPr>
              <w:t>规</w:t>
            </w:r>
            <w:proofErr w:type="gramEnd"/>
            <w:r w:rsidRPr="0082574A">
              <w:rPr>
                <w:rFonts w:ascii="Times New Roman" w:hAnsi="Arial Narrow"/>
                <w:kern w:val="0"/>
                <w:sz w:val="18"/>
                <w:szCs w:val="18"/>
              </w:rPr>
              <w:t>性（</w:t>
            </w:r>
            <w:r w:rsidRPr="0082574A">
              <w:rPr>
                <w:rFonts w:ascii="Times New Roman" w:hAnsi="Times New Roman"/>
                <w:kern w:val="0"/>
                <w:sz w:val="18"/>
                <w:szCs w:val="18"/>
              </w:rPr>
              <w:t>5</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项目资金使用是否符合相关的财务管理制度规定，用以反映和考核项目资金的规范运行情况。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是否符合国家财经法规和财务管理制度以及有关专项资金管理办法的规定；</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资金的拨付是否有完整的审批程序和手续；</w:t>
            </w:r>
            <w:r w:rsidRPr="0082574A">
              <w:rPr>
                <w:rFonts w:ascii="Times New Roman" w:hAnsi="Times New Roman"/>
                <w:kern w:val="0"/>
                <w:sz w:val="18"/>
                <w:szCs w:val="18"/>
              </w:rPr>
              <w:br/>
            </w:r>
            <w:r w:rsidRPr="0082574A">
              <w:rPr>
                <w:rFonts w:ascii="Times New Roman" w:hAnsi="宋体"/>
                <w:kern w:val="0"/>
                <w:sz w:val="18"/>
                <w:szCs w:val="18"/>
              </w:rPr>
              <w:t>③</w:t>
            </w:r>
            <w:r w:rsidRPr="0082574A">
              <w:rPr>
                <w:rFonts w:ascii="Times New Roman" w:hAnsi="Arial Narrow"/>
                <w:kern w:val="0"/>
                <w:sz w:val="18"/>
                <w:szCs w:val="18"/>
              </w:rPr>
              <w:t>项目的重大开支是否经过评估认证；</w:t>
            </w:r>
            <w:r w:rsidRPr="0082574A">
              <w:rPr>
                <w:rFonts w:ascii="Times New Roman" w:hAnsi="Times New Roman"/>
                <w:kern w:val="0"/>
                <w:sz w:val="18"/>
                <w:szCs w:val="18"/>
              </w:rPr>
              <w:br/>
            </w:r>
            <w:r w:rsidRPr="0082574A">
              <w:rPr>
                <w:rFonts w:ascii="Times New Roman" w:hAnsi="宋体"/>
                <w:kern w:val="0"/>
                <w:sz w:val="18"/>
                <w:szCs w:val="18"/>
              </w:rPr>
              <w:t>④</w:t>
            </w:r>
            <w:r w:rsidRPr="0082574A">
              <w:rPr>
                <w:rFonts w:ascii="Times New Roman" w:hAnsi="Arial Narrow"/>
                <w:kern w:val="0"/>
                <w:sz w:val="18"/>
                <w:szCs w:val="18"/>
              </w:rPr>
              <w:t>是否符合项目预算批复或合同规定的用途；</w:t>
            </w:r>
            <w:r w:rsidRPr="0082574A">
              <w:rPr>
                <w:rFonts w:ascii="Times New Roman" w:hAnsi="Times New Roman"/>
                <w:kern w:val="0"/>
                <w:sz w:val="18"/>
                <w:szCs w:val="18"/>
              </w:rPr>
              <w:br/>
            </w:r>
            <w:r w:rsidRPr="0082574A">
              <w:rPr>
                <w:rFonts w:ascii="Times New Roman" w:hAnsi="宋体"/>
                <w:kern w:val="0"/>
                <w:sz w:val="18"/>
                <w:szCs w:val="18"/>
              </w:rPr>
              <w:t>⑤</w:t>
            </w:r>
            <w:r w:rsidRPr="0082574A">
              <w:rPr>
                <w:rFonts w:ascii="Times New Roman" w:hAnsi="Arial Narrow"/>
                <w:kern w:val="0"/>
                <w:sz w:val="18"/>
                <w:szCs w:val="18"/>
              </w:rPr>
              <w:t>是否存在截留、挤占、挪用、虚列支出等情况。</w:t>
            </w:r>
            <w:r w:rsidRPr="0082574A">
              <w:rPr>
                <w:rFonts w:ascii="Times New Roman" w:hAnsi="Times New Roman"/>
                <w:kern w:val="0"/>
                <w:sz w:val="18"/>
                <w:szCs w:val="18"/>
              </w:rPr>
              <w:br/>
            </w:r>
            <w:r w:rsidRPr="0082574A">
              <w:rPr>
                <w:rFonts w:ascii="Times New Roman" w:hAnsi="Arial Narrow"/>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vAlign w:val="center"/>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5</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left"/>
              <w:rPr>
                <w:rFonts w:ascii="Arial Narrow" w:hAnsi="Arial Narrow" w:cs="宋体"/>
                <w:kern w:val="0"/>
                <w:sz w:val="18"/>
                <w:szCs w:val="18"/>
              </w:rPr>
            </w:pPr>
          </w:p>
        </w:tc>
      </w:tr>
      <w:tr w:rsidR="00CA14EA" w:rsidTr="00510E7F">
        <w:trPr>
          <w:trHeight w:val="133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财务监控有效性（</w:t>
            </w:r>
            <w:r w:rsidRPr="0082574A">
              <w:rPr>
                <w:rFonts w:ascii="Times New Roman" w:hAnsi="Times New Roman"/>
                <w:kern w:val="0"/>
                <w:sz w:val="18"/>
                <w:szCs w:val="18"/>
              </w:rPr>
              <w:t>4</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项目实施单位是否为保障资金的安全、规范运行而采取了必要的监控措施，用以反映和考核项目实施单位对资金运行的控制情况。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kern w:val="0"/>
                <w:sz w:val="18"/>
                <w:szCs w:val="18"/>
              </w:rPr>
              <w:t>①</w:t>
            </w:r>
            <w:r w:rsidRPr="0082574A">
              <w:rPr>
                <w:rFonts w:ascii="Times New Roman" w:hAnsi="Arial Narrow"/>
                <w:kern w:val="0"/>
                <w:sz w:val="18"/>
                <w:szCs w:val="18"/>
              </w:rPr>
              <w:t>是否已制定或具有相应的监控机制；</w:t>
            </w:r>
            <w:r w:rsidRPr="0082574A">
              <w:rPr>
                <w:rFonts w:ascii="Times New Roman" w:hAnsi="Times New Roman"/>
                <w:kern w:val="0"/>
                <w:sz w:val="18"/>
                <w:szCs w:val="18"/>
              </w:rPr>
              <w:br/>
            </w:r>
            <w:r w:rsidRPr="0082574A">
              <w:rPr>
                <w:rFonts w:ascii="Times New Roman" w:hAnsi="宋体"/>
                <w:kern w:val="0"/>
                <w:sz w:val="18"/>
                <w:szCs w:val="18"/>
              </w:rPr>
              <w:t>②</w:t>
            </w:r>
            <w:r w:rsidRPr="0082574A">
              <w:rPr>
                <w:rFonts w:ascii="Times New Roman" w:hAnsi="Arial Narrow"/>
                <w:kern w:val="0"/>
                <w:sz w:val="18"/>
                <w:szCs w:val="18"/>
              </w:rPr>
              <w:t>是否采取了相应的财务检查等必要的监控措施或手段。</w:t>
            </w:r>
            <w:r w:rsidRPr="0082574A">
              <w:rPr>
                <w:rFonts w:ascii="Times New Roman" w:hAnsi="Times New Roman"/>
                <w:kern w:val="0"/>
                <w:sz w:val="18"/>
                <w:szCs w:val="18"/>
              </w:rPr>
              <w:br/>
            </w:r>
            <w:r w:rsidRPr="0082574A">
              <w:rPr>
                <w:rFonts w:ascii="Times New Roman" w:hAnsi="Arial Narrow"/>
                <w:kern w:val="0"/>
                <w:sz w:val="18"/>
                <w:szCs w:val="18"/>
              </w:rPr>
              <w:t>一项不符合扣二分，严重的此项完全不得分。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4</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r>
      <w:tr w:rsidR="00CA14EA" w:rsidTr="00510E7F">
        <w:trPr>
          <w:trHeight w:val="960"/>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产出（</w:t>
            </w:r>
            <w:r w:rsidRPr="0082574A">
              <w:rPr>
                <w:rFonts w:ascii="Times New Roman" w:hAnsi="Times New Roman"/>
                <w:kern w:val="0"/>
                <w:sz w:val="18"/>
                <w:szCs w:val="18"/>
              </w:rPr>
              <w:t>30</w:t>
            </w:r>
            <w:r w:rsidRPr="0082574A">
              <w:rPr>
                <w:rFonts w:ascii="Times New Roman" w:hAnsi="Arial Narrow"/>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项目产出（</w:t>
            </w:r>
            <w:r w:rsidRPr="0082574A">
              <w:rPr>
                <w:rFonts w:ascii="Times New Roman" w:hAnsi="Times New Roman"/>
                <w:kern w:val="0"/>
                <w:sz w:val="18"/>
                <w:szCs w:val="18"/>
              </w:rPr>
              <w:t>30</w:t>
            </w:r>
            <w:r w:rsidRPr="0082574A">
              <w:rPr>
                <w:rFonts w:ascii="Times New Roman" w:hAnsi="Arial Narrow"/>
                <w:kern w:val="0"/>
                <w:sz w:val="18"/>
                <w:szCs w:val="18"/>
              </w:rPr>
              <w:t>）</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完成数量（</w:t>
            </w:r>
            <w:r w:rsidRPr="0082574A">
              <w:rPr>
                <w:rFonts w:ascii="Times New Roman" w:hAnsi="Times New Roman"/>
                <w:kern w:val="0"/>
                <w:sz w:val="18"/>
                <w:szCs w:val="18"/>
              </w:rPr>
              <w:t>10</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项目实施的实际产出数与计划产出数的比率，用以反映和考核项目产出数量目标的实现程度。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一项不符合扣</w:t>
            </w:r>
            <w:r w:rsidRPr="0082574A">
              <w:rPr>
                <w:rFonts w:ascii="Times New Roman" w:hAnsi="Times New Roman"/>
                <w:kern w:val="0"/>
                <w:sz w:val="18"/>
                <w:szCs w:val="18"/>
              </w:rPr>
              <w:t>2</w:t>
            </w:r>
            <w:r w:rsidRPr="0082574A">
              <w:rPr>
                <w:rFonts w:ascii="Times New Roman" w:hAnsi="Arial Narrow"/>
                <w:kern w:val="0"/>
                <w:sz w:val="18"/>
                <w:szCs w:val="18"/>
              </w:rPr>
              <w:t>分，与目标严重不符不得分。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10</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10</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kern w:val="0"/>
                <w:sz w:val="18"/>
                <w:szCs w:val="18"/>
              </w:rPr>
            </w:pPr>
          </w:p>
        </w:tc>
      </w:tr>
      <w:tr w:rsidR="00CA14EA" w:rsidTr="00510E7F">
        <w:trPr>
          <w:trHeight w:val="96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完成及时性（</w:t>
            </w:r>
            <w:r w:rsidRPr="0082574A">
              <w:rPr>
                <w:rFonts w:ascii="Times New Roman" w:hAnsi="Times New Roman"/>
                <w:kern w:val="0"/>
                <w:sz w:val="18"/>
                <w:szCs w:val="18"/>
              </w:rPr>
              <w:t>4</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项目实际提前完成时间与计划完成时间的比率，用以反映和考核项目产出时效目标的实现程度。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一项不符合扣</w:t>
            </w:r>
            <w:r w:rsidRPr="0082574A">
              <w:rPr>
                <w:rFonts w:ascii="Times New Roman" w:hAnsi="Times New Roman"/>
                <w:kern w:val="0"/>
                <w:sz w:val="18"/>
                <w:szCs w:val="18"/>
              </w:rPr>
              <w:t>1</w:t>
            </w:r>
            <w:r w:rsidRPr="0082574A">
              <w:rPr>
                <w:rFonts w:ascii="Times New Roman" w:hAnsi="Arial Narrow"/>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4</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left"/>
              <w:rPr>
                <w:rFonts w:ascii="Arial Narrow" w:hAnsi="Arial Narrow" w:cs="宋体"/>
                <w:kern w:val="0"/>
                <w:sz w:val="18"/>
                <w:szCs w:val="18"/>
              </w:rPr>
            </w:pPr>
          </w:p>
        </w:tc>
      </w:tr>
      <w:tr w:rsidR="00CA14EA" w:rsidTr="00510E7F">
        <w:trPr>
          <w:trHeight w:val="96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质量达标率（</w:t>
            </w:r>
            <w:r w:rsidRPr="0082574A">
              <w:rPr>
                <w:rFonts w:ascii="Times New Roman" w:hAnsi="Times New Roman"/>
                <w:kern w:val="0"/>
                <w:sz w:val="18"/>
                <w:szCs w:val="18"/>
              </w:rPr>
              <w:t>12</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项目完成的质量达标产出数与实际产出数的比率，用以反映和考核项目产出质量目标的实现程度。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项目验收通过率达</w:t>
            </w:r>
            <w:r w:rsidRPr="0082574A">
              <w:rPr>
                <w:rFonts w:ascii="Times New Roman" w:hAnsi="Times New Roman"/>
                <w:kern w:val="0"/>
                <w:sz w:val="18"/>
                <w:szCs w:val="18"/>
              </w:rPr>
              <w:t>95%</w:t>
            </w:r>
            <w:r w:rsidRPr="0082574A">
              <w:rPr>
                <w:rFonts w:ascii="Times New Roman" w:hAnsi="Arial Narrow"/>
                <w:kern w:val="0"/>
                <w:sz w:val="18"/>
                <w:szCs w:val="18"/>
              </w:rPr>
              <w:t>及以上，得满分；未通过一个扣一分，扣完为止。</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12</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12</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5C08AB" w:rsidRDefault="00CA14EA">
            <w:pPr>
              <w:widowControl/>
              <w:jc w:val="center"/>
              <w:rPr>
                <w:rFonts w:ascii="Times New Roman" w:hAnsi="Times New Roman"/>
                <w:kern w:val="0"/>
                <w:sz w:val="18"/>
                <w:szCs w:val="18"/>
              </w:rPr>
            </w:pPr>
            <w:bookmarkStart w:id="11" w:name="_GoBack"/>
            <w:bookmarkEnd w:id="11"/>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rPr>
                <w:rFonts w:ascii="Arial Narrow" w:hAnsi="Arial Narrow" w:cs="宋体"/>
                <w:kern w:val="0"/>
                <w:sz w:val="18"/>
                <w:szCs w:val="18"/>
              </w:rPr>
            </w:pPr>
          </w:p>
        </w:tc>
      </w:tr>
      <w:tr w:rsidR="00CA14EA" w:rsidTr="00510E7F">
        <w:trPr>
          <w:trHeight w:val="100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资金变动率（</w:t>
            </w:r>
            <w:r w:rsidRPr="0082574A">
              <w:rPr>
                <w:rFonts w:ascii="Times New Roman" w:hAnsi="Times New Roman"/>
                <w:kern w:val="0"/>
                <w:sz w:val="18"/>
                <w:szCs w:val="18"/>
              </w:rPr>
              <w:t>4</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完成项目计划工作目标的变动成本与计划成本的比率，用以反映和考核项目的变动程度。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变动率</w:t>
            </w:r>
            <w:r w:rsidRPr="0082574A">
              <w:rPr>
                <w:rFonts w:ascii="Times New Roman" w:hAnsi="Times New Roman"/>
                <w:kern w:val="0"/>
                <w:sz w:val="18"/>
                <w:szCs w:val="18"/>
              </w:rPr>
              <w:t>=[</w:t>
            </w:r>
            <w:r w:rsidRPr="0082574A">
              <w:rPr>
                <w:rFonts w:ascii="Times New Roman" w:hAnsi="Arial Narrow"/>
                <w:kern w:val="0"/>
                <w:sz w:val="18"/>
                <w:szCs w:val="18"/>
              </w:rPr>
              <w:t>（实际成本</w:t>
            </w:r>
            <w:r w:rsidRPr="0082574A">
              <w:rPr>
                <w:rFonts w:ascii="Times New Roman" w:hAnsi="Times New Roman"/>
                <w:kern w:val="0"/>
                <w:sz w:val="18"/>
                <w:szCs w:val="18"/>
              </w:rPr>
              <w:t>-</w:t>
            </w:r>
            <w:r w:rsidRPr="0082574A">
              <w:rPr>
                <w:rFonts w:ascii="Times New Roman" w:hAnsi="Arial Narrow"/>
                <w:kern w:val="0"/>
                <w:sz w:val="18"/>
                <w:szCs w:val="18"/>
              </w:rPr>
              <w:t>计划成本）</w:t>
            </w:r>
            <w:r w:rsidRPr="0082574A">
              <w:rPr>
                <w:rFonts w:ascii="Times New Roman" w:hAnsi="Times New Roman"/>
                <w:kern w:val="0"/>
                <w:sz w:val="18"/>
                <w:szCs w:val="18"/>
              </w:rPr>
              <w:t>/</w:t>
            </w:r>
            <w:r w:rsidRPr="0082574A">
              <w:rPr>
                <w:rFonts w:ascii="Times New Roman" w:hAnsi="Arial Narrow"/>
                <w:kern w:val="0"/>
                <w:sz w:val="18"/>
                <w:szCs w:val="18"/>
              </w:rPr>
              <w:t>计划成本</w:t>
            </w:r>
            <w:r w:rsidRPr="0082574A">
              <w:rPr>
                <w:rFonts w:ascii="Times New Roman" w:hAnsi="Times New Roman"/>
                <w:kern w:val="0"/>
                <w:sz w:val="18"/>
                <w:szCs w:val="18"/>
              </w:rPr>
              <w:t>]×100%</w:t>
            </w:r>
            <w:r w:rsidRPr="0082574A">
              <w:rPr>
                <w:rFonts w:ascii="Times New Roman" w:hAnsi="Arial Narrow"/>
                <w:kern w:val="0"/>
                <w:sz w:val="18"/>
                <w:szCs w:val="18"/>
              </w:rPr>
              <w:t>。</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4</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rPr>
                <w:rFonts w:ascii="Arial Narrow" w:hAnsi="Arial Narrow" w:cs="宋体"/>
                <w:kern w:val="0"/>
                <w:sz w:val="18"/>
                <w:szCs w:val="18"/>
              </w:rPr>
            </w:pPr>
          </w:p>
        </w:tc>
      </w:tr>
      <w:tr w:rsidR="00CA14EA" w:rsidTr="00510E7F">
        <w:trPr>
          <w:trHeight w:val="970"/>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效果（</w:t>
            </w:r>
            <w:r w:rsidRPr="0082574A">
              <w:rPr>
                <w:rFonts w:ascii="Times New Roman" w:hAnsi="Times New Roman"/>
                <w:kern w:val="0"/>
                <w:sz w:val="18"/>
                <w:szCs w:val="18"/>
              </w:rPr>
              <w:t>30</w:t>
            </w:r>
            <w:r w:rsidRPr="0082574A">
              <w:rPr>
                <w:rFonts w:ascii="Times New Roman" w:hAnsi="Arial Narrow"/>
                <w:kern w:val="0"/>
                <w:sz w:val="18"/>
                <w:szCs w:val="18"/>
              </w:rPr>
              <w:t>分）</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项目效益（</w:t>
            </w:r>
            <w:r w:rsidRPr="0082574A">
              <w:rPr>
                <w:rFonts w:ascii="Times New Roman" w:hAnsi="Times New Roman"/>
                <w:kern w:val="0"/>
                <w:sz w:val="18"/>
                <w:szCs w:val="18"/>
              </w:rPr>
              <w:t>30</w:t>
            </w:r>
            <w:r w:rsidRPr="0082574A">
              <w:rPr>
                <w:rFonts w:ascii="Times New Roman" w:hAnsi="Arial Narrow"/>
                <w:kern w:val="0"/>
                <w:sz w:val="18"/>
                <w:szCs w:val="18"/>
              </w:rPr>
              <w:t>分）</w:t>
            </w: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经济效益（</w:t>
            </w:r>
            <w:r w:rsidRPr="0082574A">
              <w:rPr>
                <w:rFonts w:ascii="Times New Roman" w:hAnsi="Times New Roman"/>
                <w:kern w:val="0"/>
                <w:sz w:val="18"/>
                <w:szCs w:val="18"/>
              </w:rPr>
              <w:t>6</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项目实施对经济发展所带来的直接或间接影响情况。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sz w:val="18"/>
                <w:szCs w:val="18"/>
              </w:rPr>
              <w:t>对照绩效目标，按经济效益实现程度计算得分。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6</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6</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rPr>
                <w:rFonts w:ascii="Arial Narrow" w:hAnsi="Arial Narrow" w:cs="宋体"/>
                <w:kern w:val="0"/>
                <w:sz w:val="18"/>
                <w:szCs w:val="18"/>
              </w:rPr>
            </w:pPr>
          </w:p>
        </w:tc>
      </w:tr>
      <w:tr w:rsidR="00CA14EA" w:rsidTr="00510E7F">
        <w:trPr>
          <w:trHeight w:val="114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社会效益（</w:t>
            </w:r>
            <w:r w:rsidRPr="0082574A">
              <w:rPr>
                <w:rFonts w:ascii="Times New Roman" w:hAnsi="Times New Roman"/>
                <w:kern w:val="0"/>
                <w:sz w:val="18"/>
                <w:szCs w:val="18"/>
              </w:rPr>
              <w:t>8</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项目实施对社会发展所带来的直接或间接影响情况。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sz w:val="18"/>
                <w:szCs w:val="18"/>
              </w:rPr>
              <w:t>对照绩效目标，按社会效益实现程度计算得分。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8</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8</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rPr>
                <w:rFonts w:ascii="Arial Narrow" w:hAnsi="Arial Narrow" w:cs="宋体"/>
                <w:kern w:val="0"/>
                <w:sz w:val="18"/>
                <w:szCs w:val="18"/>
              </w:rPr>
            </w:pPr>
          </w:p>
        </w:tc>
      </w:tr>
      <w:tr w:rsidR="00CA14EA" w:rsidTr="00510E7F">
        <w:trPr>
          <w:trHeight w:val="78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可持续影响（</w:t>
            </w:r>
            <w:r w:rsidRPr="0082574A">
              <w:rPr>
                <w:rFonts w:ascii="Times New Roman" w:hAnsi="Times New Roman"/>
                <w:kern w:val="0"/>
                <w:sz w:val="18"/>
                <w:szCs w:val="18"/>
              </w:rPr>
              <w:t>6</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项目后续运行及成效发挥的可持续影响情况。</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宋体"/>
                <w:sz w:val="18"/>
                <w:szCs w:val="18"/>
              </w:rPr>
              <w:t>对照绩效目标，按</w:t>
            </w:r>
            <w:r w:rsidRPr="0082574A">
              <w:rPr>
                <w:rFonts w:ascii="Times New Roman" w:hAnsi="Arial Narrow"/>
                <w:kern w:val="0"/>
                <w:sz w:val="18"/>
                <w:szCs w:val="18"/>
              </w:rPr>
              <w:t>可持续影响</w:t>
            </w:r>
            <w:r w:rsidRPr="0082574A">
              <w:rPr>
                <w:rFonts w:ascii="Times New Roman" w:hAnsi="宋体"/>
                <w:sz w:val="18"/>
                <w:szCs w:val="18"/>
              </w:rPr>
              <w:t>实现程度计算得分。</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6</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6</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rPr>
                <w:rFonts w:ascii="Arial Narrow" w:hAnsi="Arial Narrow" w:cs="宋体"/>
                <w:kern w:val="0"/>
                <w:sz w:val="18"/>
                <w:szCs w:val="18"/>
              </w:rPr>
            </w:pPr>
          </w:p>
        </w:tc>
      </w:tr>
      <w:tr w:rsidR="00CA14EA" w:rsidTr="00510E7F">
        <w:trPr>
          <w:trHeight w:val="74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left"/>
              <w:rPr>
                <w:rFonts w:ascii="Arial Narrow"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center"/>
              <w:rPr>
                <w:rFonts w:ascii="Times New Roman" w:hAnsi="Times New Roman"/>
                <w:kern w:val="0"/>
                <w:sz w:val="18"/>
                <w:szCs w:val="18"/>
              </w:rPr>
            </w:pPr>
            <w:r w:rsidRPr="0082574A">
              <w:rPr>
                <w:rFonts w:ascii="Times New Roman" w:hAnsi="Arial Narrow"/>
                <w:kern w:val="0"/>
                <w:sz w:val="18"/>
                <w:szCs w:val="18"/>
              </w:rPr>
              <w:t>服务对象满意度（</w:t>
            </w:r>
            <w:r w:rsidRPr="0082574A">
              <w:rPr>
                <w:rFonts w:ascii="Times New Roman" w:hAnsi="Times New Roman"/>
                <w:kern w:val="0"/>
                <w:sz w:val="18"/>
                <w:szCs w:val="18"/>
              </w:rPr>
              <w:t>10</w:t>
            </w:r>
            <w:r w:rsidRPr="0082574A">
              <w:rPr>
                <w:rFonts w:ascii="Times New Roman" w:hAnsi="Arial Narrow"/>
                <w:kern w:val="0"/>
                <w:sz w:val="18"/>
                <w:szCs w:val="18"/>
              </w:rPr>
              <w:t>分）</w:t>
            </w:r>
          </w:p>
        </w:tc>
        <w:tc>
          <w:tcPr>
            <w:tcW w:w="246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社会公众或服务对象对项目实施效果的满意程度。</w:t>
            </w:r>
          </w:p>
        </w:tc>
        <w:tc>
          <w:tcPr>
            <w:tcW w:w="4197" w:type="dxa"/>
            <w:tcBorders>
              <w:top w:val="single" w:sz="4" w:space="0" w:color="auto"/>
              <w:left w:val="single" w:sz="4" w:space="0" w:color="auto"/>
              <w:bottom w:val="single" w:sz="4" w:space="0" w:color="auto"/>
              <w:right w:val="single" w:sz="4" w:space="0" w:color="auto"/>
            </w:tcBorders>
            <w:vAlign w:val="center"/>
            <w:hideMark/>
          </w:tcPr>
          <w:p w:rsidR="00CA14EA" w:rsidRPr="0082574A" w:rsidRDefault="00CA14EA">
            <w:pPr>
              <w:widowControl/>
              <w:jc w:val="left"/>
              <w:rPr>
                <w:rFonts w:ascii="Times New Roman" w:hAnsi="Times New Roman"/>
                <w:kern w:val="0"/>
                <w:sz w:val="18"/>
                <w:szCs w:val="18"/>
              </w:rPr>
            </w:pPr>
            <w:r w:rsidRPr="0082574A">
              <w:rPr>
                <w:rFonts w:ascii="Times New Roman" w:hAnsi="Arial Narrow"/>
                <w:kern w:val="0"/>
                <w:sz w:val="18"/>
                <w:szCs w:val="18"/>
              </w:rPr>
              <w:t>采取社会调查的方式，社会公众满意度大于</w:t>
            </w:r>
            <w:r w:rsidRPr="0082574A">
              <w:rPr>
                <w:rFonts w:ascii="Times New Roman" w:hAnsi="Times New Roman"/>
                <w:kern w:val="0"/>
                <w:sz w:val="18"/>
                <w:szCs w:val="18"/>
              </w:rPr>
              <w:t>90%</w:t>
            </w:r>
            <w:r w:rsidRPr="0082574A">
              <w:rPr>
                <w:rFonts w:ascii="Times New Roman" w:hAnsi="Arial Narrow"/>
                <w:kern w:val="0"/>
                <w:sz w:val="18"/>
                <w:szCs w:val="18"/>
              </w:rPr>
              <w:t>的得满分，每少</w:t>
            </w:r>
            <w:r w:rsidRPr="0082574A">
              <w:rPr>
                <w:rFonts w:ascii="Times New Roman" w:hAnsi="Times New Roman"/>
                <w:kern w:val="0"/>
                <w:sz w:val="18"/>
                <w:szCs w:val="18"/>
              </w:rPr>
              <w:t>1</w:t>
            </w:r>
            <w:r w:rsidRPr="0082574A">
              <w:rPr>
                <w:rFonts w:ascii="Times New Roman" w:hAnsi="Arial Narrow"/>
                <w:kern w:val="0"/>
                <w:sz w:val="18"/>
                <w:szCs w:val="18"/>
              </w:rPr>
              <w:t>个百分点扣</w:t>
            </w:r>
            <w:r w:rsidRPr="0082574A">
              <w:rPr>
                <w:rFonts w:ascii="Times New Roman" w:hAnsi="Times New Roman"/>
                <w:kern w:val="0"/>
                <w:sz w:val="18"/>
                <w:szCs w:val="18"/>
              </w:rPr>
              <w:t>0.3</w:t>
            </w:r>
            <w:r w:rsidRPr="0082574A">
              <w:rPr>
                <w:rFonts w:ascii="Times New Roman" w:hAnsi="Arial Narrow"/>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Cs w:val="21"/>
              </w:rPr>
            </w:pPr>
            <w:r w:rsidRPr="00DD5369">
              <w:rPr>
                <w:rFonts w:ascii="Times New Roman" w:hAnsi="Times New Roman"/>
                <w:b/>
                <w:kern w:val="0"/>
                <w:szCs w:val="21"/>
              </w:rPr>
              <w:t>10</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kern w:val="0"/>
                <w:sz w:val="18"/>
                <w:szCs w:val="18"/>
              </w:rPr>
            </w:pPr>
            <w:r w:rsidRPr="00DD5369">
              <w:rPr>
                <w:rFonts w:ascii="Times New Roman" w:hAnsi="Times New Roman"/>
                <w:b/>
                <w:kern w:val="0"/>
                <w:sz w:val="18"/>
                <w:szCs w:val="18"/>
              </w:rPr>
              <w:t>10</w:t>
            </w:r>
          </w:p>
        </w:tc>
        <w:tc>
          <w:tcPr>
            <w:tcW w:w="699" w:type="dxa"/>
            <w:tcBorders>
              <w:top w:val="single" w:sz="4" w:space="0" w:color="auto"/>
              <w:left w:val="single" w:sz="4" w:space="0" w:color="auto"/>
              <w:bottom w:val="single" w:sz="4" w:space="0" w:color="auto"/>
              <w:right w:val="single" w:sz="4" w:space="0" w:color="auto"/>
            </w:tcBorders>
            <w:vAlign w:val="center"/>
          </w:tcPr>
          <w:p w:rsidR="00CA14EA" w:rsidRPr="005C08AB" w:rsidRDefault="00CA14EA">
            <w:pPr>
              <w:widowControl/>
              <w:jc w:val="center"/>
              <w:rPr>
                <w:rFonts w:ascii="Times New Roman" w:hAnsi="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rPr>
                <w:rFonts w:ascii="Arial Narrow" w:hAnsi="Arial Narrow" w:cs="宋体"/>
                <w:kern w:val="0"/>
                <w:sz w:val="18"/>
                <w:szCs w:val="18"/>
              </w:rPr>
            </w:pPr>
          </w:p>
        </w:tc>
      </w:tr>
      <w:tr w:rsidR="00CA14EA" w:rsidTr="00510E7F">
        <w:trPr>
          <w:trHeight w:val="461"/>
        </w:trPr>
        <w:tc>
          <w:tcPr>
            <w:tcW w:w="9839" w:type="dxa"/>
            <w:gridSpan w:val="5"/>
            <w:tcBorders>
              <w:top w:val="single" w:sz="4" w:space="0" w:color="auto"/>
              <w:left w:val="single" w:sz="4" w:space="0" w:color="auto"/>
              <w:bottom w:val="single" w:sz="4" w:space="0" w:color="auto"/>
              <w:right w:val="single" w:sz="4" w:space="0" w:color="auto"/>
            </w:tcBorders>
            <w:vAlign w:val="center"/>
            <w:hideMark/>
          </w:tcPr>
          <w:p w:rsidR="00CA14EA" w:rsidRDefault="00CA14EA">
            <w:pPr>
              <w:widowControl/>
              <w:jc w:val="center"/>
              <w:rPr>
                <w:rFonts w:ascii="Arial Narrow" w:hAnsi="Arial Narrow" w:cs="宋体"/>
                <w:b/>
                <w:bCs/>
                <w:kern w:val="0"/>
                <w:sz w:val="18"/>
                <w:szCs w:val="18"/>
              </w:rPr>
            </w:pPr>
            <w:r>
              <w:rPr>
                <w:rFonts w:ascii="Arial Narrow" w:hAnsi="Arial Narrow" w:cs="宋体" w:hint="eastAsia"/>
                <w:b/>
                <w:bCs/>
                <w:kern w:val="0"/>
                <w:sz w:val="18"/>
                <w:szCs w:val="18"/>
              </w:rPr>
              <w:t>合计</w:t>
            </w:r>
          </w:p>
        </w:tc>
        <w:tc>
          <w:tcPr>
            <w:tcW w:w="67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bCs/>
                <w:kern w:val="0"/>
                <w:szCs w:val="21"/>
              </w:rPr>
            </w:pPr>
            <w:r w:rsidRPr="00DD5369">
              <w:rPr>
                <w:rFonts w:ascii="Times New Roman" w:hAnsi="Times New Roman"/>
                <w:b/>
                <w:bCs/>
                <w:kern w:val="0"/>
                <w:szCs w:val="21"/>
              </w:rPr>
              <w:t>100</w:t>
            </w:r>
          </w:p>
        </w:tc>
        <w:tc>
          <w:tcPr>
            <w:tcW w:w="693" w:type="dxa"/>
            <w:tcBorders>
              <w:top w:val="single" w:sz="4" w:space="0" w:color="auto"/>
              <w:left w:val="single" w:sz="4" w:space="0" w:color="auto"/>
              <w:bottom w:val="single" w:sz="4" w:space="0" w:color="auto"/>
              <w:right w:val="single" w:sz="4" w:space="0" w:color="auto"/>
            </w:tcBorders>
            <w:vAlign w:val="center"/>
            <w:hideMark/>
          </w:tcPr>
          <w:p w:rsidR="00CA14EA" w:rsidRPr="00DD5369" w:rsidRDefault="00CA14EA">
            <w:pPr>
              <w:widowControl/>
              <w:jc w:val="center"/>
              <w:rPr>
                <w:rFonts w:ascii="Times New Roman" w:hAnsi="Times New Roman"/>
                <w:b/>
                <w:bCs/>
                <w:kern w:val="0"/>
                <w:sz w:val="18"/>
                <w:szCs w:val="18"/>
              </w:rPr>
            </w:pPr>
            <w:r w:rsidRPr="00DD5369">
              <w:rPr>
                <w:rFonts w:ascii="Times New Roman" w:hAnsi="Times New Roman"/>
                <w:b/>
                <w:bCs/>
                <w:kern w:val="0"/>
                <w:sz w:val="18"/>
                <w:szCs w:val="18"/>
              </w:rPr>
              <w:t>98</w:t>
            </w:r>
          </w:p>
        </w:tc>
        <w:tc>
          <w:tcPr>
            <w:tcW w:w="699" w:type="dxa"/>
            <w:tcBorders>
              <w:top w:val="single" w:sz="4" w:space="0" w:color="auto"/>
              <w:left w:val="single" w:sz="4" w:space="0" w:color="auto"/>
              <w:bottom w:val="single" w:sz="4" w:space="0" w:color="auto"/>
              <w:right w:val="single" w:sz="4" w:space="0" w:color="auto"/>
            </w:tcBorders>
            <w:vAlign w:val="center"/>
            <w:hideMark/>
          </w:tcPr>
          <w:p w:rsidR="00CA14EA" w:rsidRPr="005C08AB" w:rsidRDefault="00CA14EA">
            <w:pPr>
              <w:widowControl/>
              <w:jc w:val="center"/>
              <w:rPr>
                <w:rFonts w:ascii="Times New Roman" w:hAnsi="Times New Roman"/>
                <w:b/>
                <w:bCs/>
                <w:kern w:val="0"/>
                <w:sz w:val="18"/>
                <w:szCs w:val="18"/>
              </w:rPr>
            </w:pPr>
            <w:r w:rsidRPr="005C08AB">
              <w:rPr>
                <w:rFonts w:ascii="Times New Roman" w:hAnsi="Times New Roman"/>
                <w:b/>
                <w:bCs/>
                <w:kern w:val="0"/>
                <w:sz w:val="18"/>
                <w:szCs w:val="18"/>
              </w:rPr>
              <w:t>2</w:t>
            </w:r>
          </w:p>
        </w:tc>
        <w:tc>
          <w:tcPr>
            <w:tcW w:w="2046" w:type="dxa"/>
            <w:tcBorders>
              <w:top w:val="single" w:sz="4" w:space="0" w:color="auto"/>
              <w:left w:val="single" w:sz="4" w:space="0" w:color="auto"/>
              <w:bottom w:val="single" w:sz="4" w:space="0" w:color="auto"/>
              <w:right w:val="single" w:sz="4" w:space="0" w:color="auto"/>
            </w:tcBorders>
            <w:vAlign w:val="center"/>
          </w:tcPr>
          <w:p w:rsidR="00CA14EA" w:rsidRDefault="00CA14EA">
            <w:pPr>
              <w:widowControl/>
              <w:jc w:val="center"/>
              <w:rPr>
                <w:rFonts w:ascii="Arial Narrow" w:hAnsi="Arial Narrow" w:cs="宋体"/>
                <w:b/>
                <w:bCs/>
                <w:kern w:val="0"/>
                <w:sz w:val="18"/>
                <w:szCs w:val="18"/>
              </w:rPr>
            </w:pPr>
          </w:p>
        </w:tc>
      </w:tr>
    </w:tbl>
    <w:p w:rsidR="00CA14EA" w:rsidRPr="00451CED" w:rsidRDefault="00CA14EA" w:rsidP="00510E7F">
      <w:pPr>
        <w:spacing w:line="600" w:lineRule="exact"/>
        <w:rPr>
          <w:rFonts w:ascii="仿宋" w:eastAsia="仿宋" w:hAnsi="仿宋"/>
          <w:sz w:val="32"/>
          <w:szCs w:val="32"/>
        </w:rPr>
      </w:pPr>
    </w:p>
    <w:sectPr w:rsidR="00CA14EA" w:rsidRPr="00451CED" w:rsidSect="00CA14EA">
      <w:pgSz w:w="16838" w:h="11906" w:orient="landscape"/>
      <w:pgMar w:top="1588" w:right="1440" w:bottom="1588"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66C" w:rsidRDefault="0049266C" w:rsidP="002A3E90">
      <w:r>
        <w:separator/>
      </w:r>
    </w:p>
  </w:endnote>
  <w:endnote w:type="continuationSeparator" w:id="1">
    <w:p w:rsidR="0049266C" w:rsidRDefault="0049266C" w:rsidP="002A3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Narrow">
    <w:altName w:val="Segoe Script"/>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66C" w:rsidRDefault="0049266C" w:rsidP="002A3E90">
      <w:r>
        <w:separator/>
      </w:r>
    </w:p>
  </w:footnote>
  <w:footnote w:type="continuationSeparator" w:id="1">
    <w:p w:rsidR="0049266C" w:rsidRDefault="0049266C" w:rsidP="002A3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2C209A"/>
    <w:multiLevelType w:val="singleLevel"/>
    <w:tmpl w:val="EC2C209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2927D71"/>
    <w:rsid w:val="00065E38"/>
    <w:rsid w:val="0009082C"/>
    <w:rsid w:val="000B1B5E"/>
    <w:rsid w:val="000E6661"/>
    <w:rsid w:val="00141D95"/>
    <w:rsid w:val="002020E6"/>
    <w:rsid w:val="00217902"/>
    <w:rsid w:val="00220755"/>
    <w:rsid w:val="002A3E90"/>
    <w:rsid w:val="002B320E"/>
    <w:rsid w:val="002D0175"/>
    <w:rsid w:val="003650F8"/>
    <w:rsid w:val="00374AB7"/>
    <w:rsid w:val="003B6467"/>
    <w:rsid w:val="003E7199"/>
    <w:rsid w:val="00404802"/>
    <w:rsid w:val="00430D9E"/>
    <w:rsid w:val="00451971"/>
    <w:rsid w:val="00451CED"/>
    <w:rsid w:val="00484C98"/>
    <w:rsid w:val="0049266C"/>
    <w:rsid w:val="004A76FA"/>
    <w:rsid w:val="004B53C9"/>
    <w:rsid w:val="004F7A6C"/>
    <w:rsid w:val="00510E7F"/>
    <w:rsid w:val="0058320E"/>
    <w:rsid w:val="00584DA9"/>
    <w:rsid w:val="005B2D1B"/>
    <w:rsid w:val="005C08AB"/>
    <w:rsid w:val="005C4C42"/>
    <w:rsid w:val="005C5252"/>
    <w:rsid w:val="00623C32"/>
    <w:rsid w:val="00624557"/>
    <w:rsid w:val="0065083D"/>
    <w:rsid w:val="00657E83"/>
    <w:rsid w:val="006E0A05"/>
    <w:rsid w:val="007469D5"/>
    <w:rsid w:val="007C18D3"/>
    <w:rsid w:val="007E77B9"/>
    <w:rsid w:val="0082574A"/>
    <w:rsid w:val="00834A01"/>
    <w:rsid w:val="00834EAE"/>
    <w:rsid w:val="0087492D"/>
    <w:rsid w:val="00891258"/>
    <w:rsid w:val="008B5561"/>
    <w:rsid w:val="008F085E"/>
    <w:rsid w:val="008F7E56"/>
    <w:rsid w:val="009054DF"/>
    <w:rsid w:val="00997D04"/>
    <w:rsid w:val="009E6960"/>
    <w:rsid w:val="009E6D6C"/>
    <w:rsid w:val="00A34092"/>
    <w:rsid w:val="00B05DCB"/>
    <w:rsid w:val="00B41CE6"/>
    <w:rsid w:val="00BA0B61"/>
    <w:rsid w:val="00BA0E0D"/>
    <w:rsid w:val="00BA742C"/>
    <w:rsid w:val="00C040C7"/>
    <w:rsid w:val="00C44CFA"/>
    <w:rsid w:val="00C452AB"/>
    <w:rsid w:val="00CA14EA"/>
    <w:rsid w:val="00CB1A6B"/>
    <w:rsid w:val="00D25CBA"/>
    <w:rsid w:val="00D571D9"/>
    <w:rsid w:val="00DD5369"/>
    <w:rsid w:val="00DE6A66"/>
    <w:rsid w:val="00EC5918"/>
    <w:rsid w:val="00F5756A"/>
    <w:rsid w:val="00FE0C9E"/>
    <w:rsid w:val="12927D71"/>
    <w:rsid w:val="6F9517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0C9E"/>
    <w:pPr>
      <w:widowControl w:val="0"/>
      <w:jc w:val="both"/>
    </w:pPr>
    <w:rPr>
      <w:kern w:val="2"/>
      <w:sz w:val="21"/>
      <w:szCs w:val="22"/>
    </w:rPr>
  </w:style>
  <w:style w:type="paragraph" w:styleId="2">
    <w:name w:val="heading 2"/>
    <w:basedOn w:val="a"/>
    <w:next w:val="a"/>
    <w:link w:val="2Char"/>
    <w:uiPriority w:val="99"/>
    <w:semiHidden/>
    <w:unhideWhenUsed/>
    <w:qFormat/>
    <w:rsid w:val="00CA14EA"/>
    <w:pPr>
      <w:keepNext/>
      <w:keepLines/>
      <w:widowControl/>
      <w:overflowPunct w:val="0"/>
      <w:autoSpaceDE w:val="0"/>
      <w:autoSpaceDN w:val="0"/>
      <w:adjustRightInd w:val="0"/>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3E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3E90"/>
    <w:rPr>
      <w:kern w:val="2"/>
      <w:sz w:val="18"/>
      <w:szCs w:val="18"/>
    </w:rPr>
  </w:style>
  <w:style w:type="paragraph" w:styleId="a4">
    <w:name w:val="footer"/>
    <w:basedOn w:val="a"/>
    <w:link w:val="Char0"/>
    <w:rsid w:val="002A3E90"/>
    <w:pPr>
      <w:tabs>
        <w:tab w:val="center" w:pos="4153"/>
        <w:tab w:val="right" w:pos="8306"/>
      </w:tabs>
      <w:snapToGrid w:val="0"/>
      <w:jc w:val="left"/>
    </w:pPr>
    <w:rPr>
      <w:sz w:val="18"/>
      <w:szCs w:val="18"/>
    </w:rPr>
  </w:style>
  <w:style w:type="character" w:customStyle="1" w:styleId="Char0">
    <w:name w:val="页脚 Char"/>
    <w:basedOn w:val="a0"/>
    <w:link w:val="a4"/>
    <w:rsid w:val="002A3E90"/>
    <w:rPr>
      <w:kern w:val="2"/>
      <w:sz w:val="18"/>
      <w:szCs w:val="18"/>
    </w:rPr>
  </w:style>
  <w:style w:type="paragraph" w:styleId="a5">
    <w:name w:val="Balloon Text"/>
    <w:basedOn w:val="a"/>
    <w:link w:val="Char1"/>
    <w:rsid w:val="00997D04"/>
    <w:rPr>
      <w:sz w:val="18"/>
      <w:szCs w:val="18"/>
    </w:rPr>
  </w:style>
  <w:style w:type="character" w:customStyle="1" w:styleId="Char1">
    <w:name w:val="批注框文本 Char"/>
    <w:basedOn w:val="a0"/>
    <w:link w:val="a5"/>
    <w:rsid w:val="00997D04"/>
    <w:rPr>
      <w:kern w:val="2"/>
      <w:sz w:val="18"/>
      <w:szCs w:val="18"/>
    </w:rPr>
  </w:style>
  <w:style w:type="character" w:customStyle="1" w:styleId="2Char">
    <w:name w:val="标题 2 Char"/>
    <w:basedOn w:val="a0"/>
    <w:link w:val="2"/>
    <w:uiPriority w:val="99"/>
    <w:semiHidden/>
    <w:qFormat/>
    <w:rsid w:val="00CA14EA"/>
    <w:rPr>
      <w:rFonts w:ascii="Arial" w:eastAsia="黑体" w:hAnsi="Arial"/>
      <w:b/>
      <w:bCs/>
      <w:sz w:val="32"/>
      <w:szCs w:val="32"/>
    </w:rPr>
  </w:style>
</w:styles>
</file>

<file path=word/webSettings.xml><?xml version="1.0" encoding="utf-8"?>
<w:webSettings xmlns:r="http://schemas.openxmlformats.org/officeDocument/2006/relationships" xmlns:w="http://schemas.openxmlformats.org/wordprocessingml/2006/main">
  <w:divs>
    <w:div w:id="180247634">
      <w:bodyDiv w:val="1"/>
      <w:marLeft w:val="0"/>
      <w:marRight w:val="0"/>
      <w:marTop w:val="0"/>
      <w:marBottom w:val="0"/>
      <w:divBdr>
        <w:top w:val="none" w:sz="0" w:space="0" w:color="auto"/>
        <w:left w:val="none" w:sz="0" w:space="0" w:color="auto"/>
        <w:bottom w:val="none" w:sz="0" w:space="0" w:color="auto"/>
        <w:right w:val="none" w:sz="0" w:space="0" w:color="auto"/>
      </w:divBdr>
    </w:div>
    <w:div w:id="113942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13</Pages>
  <Words>6604</Words>
  <Characters>558</Characters>
  <Application>Microsoft Office Word</Application>
  <DocSecurity>0</DocSecurity>
  <Lines>4</Lines>
  <Paragraphs>14</Paragraphs>
  <ScaleCrop>false</ScaleCrop>
  <Company>昆明市嵩明县党政机关单位</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42</cp:revision>
  <cp:lastPrinted>2025-04-01T03:22:00Z</cp:lastPrinted>
  <dcterms:created xsi:type="dcterms:W3CDTF">2021-01-08T05:40:00Z</dcterms:created>
  <dcterms:modified xsi:type="dcterms:W3CDTF">2026-05-09T00:57:00Z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