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63" w:leftChars="125"/>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审计业务专项经费</w:t>
      </w:r>
      <w:r>
        <w:rPr>
          <w:rFonts w:hint="eastAsia" w:ascii="方正小标宋简体" w:hAnsi="方正小标宋简体" w:eastAsia="方正小标宋简体" w:cs="方正小标宋简体"/>
          <w:sz w:val="44"/>
          <w:szCs w:val="44"/>
        </w:rPr>
        <w:t>项目支出绩效评价报告</w:t>
      </w:r>
    </w:p>
    <w:p>
      <w:pPr>
        <w:spacing w:line="500" w:lineRule="exact"/>
        <w:ind w:left="263" w:leftChars="125" w:firstLine="640" w:firstLineChars="200"/>
        <w:rPr>
          <w:rFonts w:ascii="黑体" w:hAnsi="黑体" w:eastAsia="黑体" w:cs="黑体"/>
          <w:sz w:val="32"/>
          <w:szCs w:val="32"/>
        </w:rPr>
      </w:pPr>
    </w:p>
    <w:p>
      <w:pPr>
        <w:spacing w:line="600" w:lineRule="exact"/>
        <w:ind w:left="263" w:leftChars="125" w:firstLine="640" w:firstLineChars="200"/>
        <w:outlineLvl w:val="0"/>
        <w:rPr>
          <w:rFonts w:ascii="黑体" w:hAnsi="黑体" w:eastAsia="黑体" w:cs="黑体"/>
          <w:sz w:val="32"/>
          <w:szCs w:val="32"/>
        </w:rPr>
      </w:pPr>
      <w:r>
        <w:rPr>
          <w:rFonts w:hint="eastAsia" w:ascii="黑体" w:hAnsi="黑体" w:eastAsia="黑体" w:cs="黑体"/>
          <w:sz w:val="32"/>
          <w:szCs w:val="32"/>
        </w:rPr>
        <w:t>一、基本情况</w:t>
      </w:r>
    </w:p>
    <w:p>
      <w:pPr>
        <w:spacing w:line="600" w:lineRule="exact"/>
        <w:ind w:left="263" w:leftChars="125" w:firstLine="640" w:firstLineChars="200"/>
        <w:rPr>
          <w:rFonts w:hint="eastAsia" w:ascii="Times New Roman" w:hAnsi="Times New Roman" w:eastAsia="仿宋_GB2312"/>
          <w:sz w:val="32"/>
          <w:szCs w:val="32"/>
          <w:lang w:eastAsia="zh-CN"/>
        </w:rPr>
      </w:pPr>
      <w:r>
        <w:rPr>
          <w:rFonts w:hint="eastAsia" w:ascii="楷体_GB2312" w:hAnsi="楷体_GB2312" w:eastAsia="楷体_GB2312" w:cs="楷体_GB2312"/>
          <w:sz w:val="32"/>
          <w:szCs w:val="32"/>
        </w:rPr>
        <w:t>（一）项目概况。</w:t>
      </w:r>
      <w:r>
        <w:rPr>
          <w:rFonts w:hint="eastAsia" w:ascii="Times New Roman" w:hAnsi="Times New Roman" w:eastAsia="仿宋_GB2312"/>
          <w:sz w:val="32"/>
          <w:szCs w:val="32"/>
        </w:rPr>
        <w:t>富民县审计局为县政府工作部门，负责全县的审计监督工作，贯彻执行国家、省、市有关审计工作的方针、政策和法律、法规，拟订有关审计内容的规范性文件等。</w:t>
      </w:r>
      <w:r>
        <w:rPr>
          <w:rFonts w:hint="eastAsia" w:ascii="Times New Roman" w:hAnsi="Times New Roman" w:eastAsia="仿宋_GB2312"/>
          <w:sz w:val="32"/>
          <w:szCs w:val="32"/>
          <w:lang w:eastAsia="zh-CN"/>
        </w:rPr>
        <w:t>该项目经费主要用于富民县投资审计项目和经济与责任审计项目。</w:t>
      </w:r>
    </w:p>
    <w:p>
      <w:pPr>
        <w:spacing w:line="579" w:lineRule="exact"/>
        <w:ind w:left="319" w:leftChars="152" w:firstLine="320" w:firstLineChars="100"/>
        <w:outlineLvl w:val="9"/>
        <w:rPr>
          <w:rFonts w:hint="default" w:ascii="Times New Roman" w:hAnsi="Times New Roman" w:eastAsia="仿宋_GB2312"/>
          <w:sz w:val="32"/>
          <w:szCs w:val="32"/>
        </w:rPr>
      </w:pPr>
      <w:r>
        <w:rPr>
          <w:rFonts w:hint="eastAsia" w:ascii="楷体_GB2312" w:hAnsi="楷体_GB2312" w:eastAsia="楷体_GB2312" w:cs="楷体_GB2312"/>
          <w:sz w:val="32"/>
          <w:szCs w:val="32"/>
        </w:rPr>
        <w:t>（二）项目绩效目标。</w:t>
      </w:r>
      <w:r>
        <w:rPr>
          <w:rFonts w:hint="eastAsia" w:ascii="Times New Roman" w:hAnsi="Times New Roman" w:eastAsia="仿宋_GB2312"/>
          <w:sz w:val="32"/>
          <w:szCs w:val="32"/>
          <w:lang w:val="en-US" w:eastAsia="zh-CN"/>
        </w:rPr>
        <w:t>2025</w:t>
      </w:r>
      <w:r>
        <w:rPr>
          <w:rFonts w:hint="default" w:ascii="Times New Roman" w:hAnsi="Times New Roman" w:eastAsia="仿宋_GB2312"/>
          <w:sz w:val="32"/>
          <w:szCs w:val="32"/>
          <w:lang w:val="en-US" w:eastAsia="zh-CN"/>
        </w:rPr>
        <w:t>年，</w:t>
      </w:r>
      <w:r>
        <w:rPr>
          <w:rFonts w:hint="default" w:ascii="Times New Roman" w:hAnsi="Times New Roman" w:eastAsia="仿宋_GB2312"/>
          <w:sz w:val="32"/>
          <w:szCs w:val="32"/>
        </w:rPr>
        <w:t>结合富民县审计局部门职能职责，紧扣富民县审计局审计业务经费项目支出范围，预算资金用途等，设立部门绩效目标</w:t>
      </w:r>
      <w:r>
        <w:rPr>
          <w:rFonts w:hint="eastAsia" w:ascii="Times New Roman" w:hAnsi="Times New Roman" w:eastAsia="仿宋_GB2312"/>
          <w:sz w:val="32"/>
          <w:szCs w:val="32"/>
          <w:lang w:val="en-US" w:eastAsia="zh-CN"/>
        </w:rPr>
        <w:t>1</w:t>
      </w:r>
      <w:r>
        <w:rPr>
          <w:rFonts w:hint="default" w:ascii="Times New Roman" w:hAnsi="Times New Roman" w:eastAsia="仿宋_GB2312"/>
          <w:sz w:val="32"/>
          <w:szCs w:val="32"/>
        </w:rPr>
        <w:t>个，其中：</w:t>
      </w:r>
      <w:r>
        <w:rPr>
          <w:rFonts w:hint="eastAsia" w:ascii="Times New Roman" w:hAnsi="Times New Roman" w:eastAsia="仿宋_GB2312"/>
          <w:sz w:val="32"/>
          <w:szCs w:val="32"/>
          <w:lang w:eastAsia="zh-CN"/>
        </w:rPr>
        <w:t>数量指标</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个，质量</w:t>
      </w:r>
      <w:r>
        <w:rPr>
          <w:rFonts w:hint="default" w:ascii="Times New Roman" w:hAnsi="Times New Roman" w:eastAsia="仿宋_GB2312"/>
          <w:sz w:val="32"/>
          <w:szCs w:val="32"/>
        </w:rPr>
        <w:t>指标</w:t>
      </w:r>
      <w:r>
        <w:rPr>
          <w:rFonts w:hint="eastAsia" w:ascii="Times New Roman" w:hAnsi="Times New Roman" w:eastAsia="仿宋_GB2312"/>
          <w:sz w:val="32"/>
          <w:szCs w:val="32"/>
          <w:lang w:val="en-US" w:eastAsia="zh-CN"/>
        </w:rPr>
        <w:t>1</w:t>
      </w:r>
      <w:r>
        <w:rPr>
          <w:rFonts w:hint="default" w:ascii="Times New Roman" w:hAnsi="Times New Roman" w:eastAsia="仿宋_GB2312"/>
          <w:sz w:val="32"/>
          <w:szCs w:val="32"/>
        </w:rPr>
        <w:t>个，</w:t>
      </w:r>
      <w:r>
        <w:rPr>
          <w:rFonts w:hint="eastAsia" w:ascii="Times New Roman" w:hAnsi="Times New Roman" w:eastAsia="仿宋_GB2312"/>
          <w:sz w:val="32"/>
          <w:szCs w:val="32"/>
          <w:lang w:eastAsia="zh-CN"/>
        </w:rPr>
        <w:t>时效指标</w:t>
      </w:r>
      <w:r>
        <w:rPr>
          <w:rFonts w:hint="eastAsia" w:ascii="Times New Roman" w:hAnsi="Times New Roman" w:eastAsia="仿宋_GB2312"/>
          <w:sz w:val="32"/>
          <w:szCs w:val="32"/>
          <w:lang w:val="en-US" w:eastAsia="zh-CN"/>
        </w:rPr>
        <w:t>1个，成本指标1个，效益指标1个，</w:t>
      </w:r>
      <w:r>
        <w:rPr>
          <w:rFonts w:hint="default" w:ascii="Times New Roman" w:hAnsi="Times New Roman" w:eastAsia="仿宋_GB2312"/>
          <w:sz w:val="32"/>
          <w:szCs w:val="32"/>
        </w:rPr>
        <w:t>满意度指标</w:t>
      </w:r>
      <w:r>
        <w:rPr>
          <w:rFonts w:hint="eastAsia" w:ascii="Times New Roman" w:hAnsi="Times New Roman" w:eastAsia="仿宋_GB2312"/>
          <w:sz w:val="32"/>
          <w:szCs w:val="32"/>
          <w:lang w:val="en-US" w:eastAsia="zh-CN"/>
        </w:rPr>
        <w:t>1</w:t>
      </w:r>
      <w:r>
        <w:rPr>
          <w:rFonts w:hint="default" w:ascii="Times New Roman" w:hAnsi="Times New Roman" w:eastAsia="仿宋_GB2312"/>
          <w:sz w:val="32"/>
          <w:szCs w:val="32"/>
        </w:rPr>
        <w:t>个。</w:t>
      </w:r>
    </w:p>
    <w:p>
      <w:pPr>
        <w:spacing w:line="600" w:lineRule="exact"/>
        <w:ind w:left="263" w:leftChars="125" w:firstLine="640" w:firstLineChars="200"/>
        <w:outlineLvl w:val="0"/>
        <w:rPr>
          <w:rFonts w:ascii="黑体" w:hAnsi="黑体" w:eastAsia="黑体" w:cs="黑体"/>
          <w:sz w:val="32"/>
          <w:szCs w:val="32"/>
        </w:rPr>
      </w:pPr>
      <w:r>
        <w:rPr>
          <w:rFonts w:hint="eastAsia" w:ascii="黑体" w:hAnsi="黑体" w:eastAsia="黑体" w:cs="黑体"/>
          <w:sz w:val="32"/>
          <w:szCs w:val="32"/>
        </w:rPr>
        <w:t>二、绩效评价工作开展情况</w:t>
      </w:r>
    </w:p>
    <w:p>
      <w:pPr>
        <w:spacing w:line="579" w:lineRule="exact"/>
        <w:ind w:left="319" w:leftChars="152" w:firstLine="320" w:firstLineChars="100"/>
        <w:rPr>
          <w:rFonts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r>
        <w:rPr>
          <w:rFonts w:hint="default" w:ascii="Times New Roman" w:hAnsi="Times New Roman" w:eastAsia="仿宋_GB2312" w:cs="Times New Roman"/>
          <w:b w:val="0"/>
          <w:bCs w:val="0"/>
          <w:sz w:val="32"/>
          <w:szCs w:val="32"/>
        </w:rPr>
        <w:t>为进一步加强单位绩效管理水平，强化支出责任和效率意识，提升财政资金使用效益，开展202</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eastAsia="zh-CN"/>
        </w:rPr>
        <w:t>审计业务专项经费</w:t>
      </w:r>
      <w:r>
        <w:rPr>
          <w:rFonts w:hint="default" w:ascii="Times New Roman" w:hAnsi="Times New Roman" w:eastAsia="仿宋_GB2312" w:cs="Times New Roman"/>
          <w:b w:val="0"/>
          <w:bCs w:val="0"/>
          <w:sz w:val="32"/>
          <w:szCs w:val="32"/>
        </w:rPr>
        <w:t>项目支出绩效自评工作。</w:t>
      </w:r>
    </w:p>
    <w:p>
      <w:pPr>
        <w:spacing w:line="579"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（二）绩效评价原则、依据、评价指标体系（附表说明）、评价方法、评价标准、评价抽样等。</w:t>
      </w:r>
    </w:p>
    <w:p>
      <w:pPr>
        <w:spacing w:line="579"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绩效自评依据</w:t>
      </w:r>
    </w:p>
    <w:p>
      <w:pPr>
        <w:spacing w:line="579" w:lineRule="exact"/>
        <w:ind w:firstLine="640" w:firstLineChars="200"/>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《中华人民共和国预算法》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《中共云南省委 云南省人民政府关于全面实施预算绩效管理的实施意见》（云发〔2019〕11号）</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《云南省财政厅 云南省委组织部 云南省审计厅关于印发云南省全面实施预算绩效管理工作推进方案的通知》（云财办〔2019〕84号）</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《云南省财政厅关于印发云南省项目支出绩效评级管理办法的通知》（云财绩〔2020〕11号）</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云南省财政厅关于印发《云南省省级预算绩效管理办法》的通知（云财绩〔2022〕7号）</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《云南省财政厅关于进一步规范省级部门绩效自评工作的通知》（云财绩〔2022〕28号</w:t>
      </w:r>
      <w:r>
        <w:rPr>
          <w:rFonts w:hint="eastAsia" w:ascii="Times New Roman" w:hAnsi="Times New Roman" w:eastAsia="仿宋_GB2312" w:cs="Times New Roman"/>
          <w:b w:val="0"/>
          <w:bCs w:val="0"/>
          <w:sz w:val="32"/>
          <w:szCs w:val="32"/>
          <w:lang w:val="en-US" w:eastAsia="zh-CN"/>
        </w:rPr>
        <w:t>)</w:t>
      </w:r>
    </w:p>
    <w:p>
      <w:pPr>
        <w:spacing w:line="579" w:lineRule="exact"/>
        <w:ind w:firstLine="640" w:firstLineChars="200"/>
        <w:outlineLvl w:val="1"/>
        <w:rPr>
          <w:rFonts w:hint="default"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lang w:val="en-US" w:eastAsia="zh-CN"/>
        </w:rPr>
        <w:t>2.</w:t>
      </w:r>
      <w:r>
        <w:rPr>
          <w:rFonts w:hint="default" w:ascii="Times New Roman" w:hAnsi="Times New Roman" w:eastAsia="楷体_GB2312" w:cs="Times New Roman"/>
          <w:b w:val="0"/>
          <w:bCs w:val="0"/>
          <w:sz w:val="32"/>
          <w:szCs w:val="32"/>
        </w:rPr>
        <w:t>绩效自评指标体系</w:t>
      </w:r>
    </w:p>
    <w:p>
      <w:pPr>
        <w:spacing w:line="579" w:lineRule="exact"/>
        <w:ind w:firstLine="640" w:firstLineChars="200"/>
        <w:rPr>
          <w:rFonts w:ascii="楷体_GB2312" w:hAnsi="楷体_GB2312" w:eastAsia="楷体_GB2312" w:cs="楷体_GB2312"/>
          <w:sz w:val="32"/>
          <w:szCs w:val="32"/>
        </w:rPr>
      </w:pPr>
      <w:r>
        <w:rPr>
          <w:rFonts w:hint="default" w:ascii="Times New Roman" w:hAnsi="Times New Roman" w:eastAsia="仿宋_GB2312" w:cs="Times New Roman"/>
          <w:b w:val="0"/>
          <w:bCs w:val="0"/>
          <w:sz w:val="32"/>
          <w:szCs w:val="32"/>
        </w:rPr>
        <w:t>预算资金完成情况分值权重10%，指标体系设置产出、效益、满意度3个一级指标，分值权重分别为50%、30%、10%，根据</w:t>
      </w:r>
      <w:r>
        <w:rPr>
          <w:rFonts w:hint="eastAsia" w:ascii="Times New Roman" w:hAnsi="Times New Roman" w:eastAsia="仿宋_GB2312" w:cs="Times New Roman"/>
          <w:b w:val="0"/>
          <w:bCs w:val="0"/>
          <w:sz w:val="32"/>
          <w:szCs w:val="32"/>
          <w:lang w:eastAsia="zh-CN"/>
        </w:rPr>
        <w:t>该项目支出</w:t>
      </w:r>
      <w:r>
        <w:rPr>
          <w:rFonts w:hint="default" w:ascii="Times New Roman" w:hAnsi="Times New Roman" w:eastAsia="仿宋_GB2312" w:cs="Times New Roman"/>
          <w:b w:val="0"/>
          <w:bCs w:val="0"/>
          <w:sz w:val="32"/>
          <w:szCs w:val="32"/>
        </w:rPr>
        <w:t>实施特性设置</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个一级指标，</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个二级指标，并细化分解为</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个三级指标。</w:t>
      </w:r>
    </w:p>
    <w:p>
      <w:pPr>
        <w:spacing w:line="600" w:lineRule="exact"/>
        <w:ind w:left="263" w:leftChars="125" w:firstLine="640" w:firstLineChars="200"/>
        <w:outlineLvl w:val="0"/>
        <w:rPr>
          <w:rFonts w:ascii="黑体" w:hAnsi="黑体" w:eastAsia="黑体" w:cs="黑体"/>
          <w:sz w:val="32"/>
          <w:szCs w:val="32"/>
        </w:rPr>
      </w:pPr>
      <w:r>
        <w:rPr>
          <w:rFonts w:hint="eastAsia" w:ascii="黑体" w:hAnsi="黑体" w:eastAsia="黑体" w:cs="黑体"/>
          <w:sz w:val="32"/>
          <w:szCs w:val="32"/>
        </w:rPr>
        <w:t>三、综合评价情况及评价结论</w:t>
      </w:r>
    </w:p>
    <w:p>
      <w:pPr>
        <w:spacing w:line="600" w:lineRule="exact"/>
        <w:ind w:left="263" w:leftChars="125" w:firstLine="640" w:firstLineChars="200"/>
        <w:outlineLvl w:val="1"/>
        <w:rPr>
          <w:rFonts w:hint="eastAsia" w:ascii="Times New Roman" w:hAnsi="Times New Roman" w:eastAsia="仿宋_GB2312" w:cs="Times New Roman"/>
          <w:b w:val="0"/>
          <w:bCs w:val="0"/>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pPr>
        <w:spacing w:line="579" w:lineRule="exact"/>
        <w:ind w:firstLine="640" w:firstLineChars="200"/>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rPr>
        <w:t>绩效</w:t>
      </w:r>
      <w:r>
        <w:rPr>
          <w:rFonts w:hint="eastAsia" w:ascii="Times New Roman" w:hAnsi="Times New Roman" w:eastAsia="仿宋_GB2312" w:cs="Times New Roman"/>
          <w:b w:val="0"/>
          <w:bCs w:val="0"/>
          <w:sz w:val="32"/>
          <w:szCs w:val="32"/>
          <w:lang w:eastAsia="zh-CN"/>
        </w:rPr>
        <w:t>评价</w:t>
      </w:r>
      <w:r>
        <w:rPr>
          <w:rFonts w:hint="eastAsia" w:ascii="Times New Roman" w:hAnsi="Times New Roman" w:eastAsia="仿宋_GB2312" w:cs="Times New Roman"/>
          <w:b w:val="0"/>
          <w:bCs w:val="0"/>
          <w:sz w:val="32"/>
          <w:szCs w:val="32"/>
          <w:lang w:val="en-US" w:eastAsia="zh-CN"/>
        </w:rPr>
        <w:t>100分，等级为优。</w:t>
      </w:r>
    </w:p>
    <w:p>
      <w:pPr>
        <w:spacing w:line="600" w:lineRule="exact"/>
        <w:ind w:left="263" w:leftChars="125" w:firstLine="640" w:firstLineChars="200"/>
        <w:outlineLvl w:val="0"/>
        <w:rPr>
          <w:rFonts w:ascii="黑体" w:hAnsi="黑体" w:eastAsia="黑体" w:cs="黑体"/>
          <w:sz w:val="32"/>
          <w:szCs w:val="32"/>
        </w:rPr>
      </w:pPr>
      <w:r>
        <w:rPr>
          <w:rFonts w:hint="eastAsia" w:ascii="黑体" w:hAnsi="黑体" w:eastAsia="黑体" w:cs="黑体"/>
          <w:sz w:val="32"/>
          <w:szCs w:val="32"/>
        </w:rPr>
        <w:t>四、绩效评价指标分析</w:t>
      </w:r>
    </w:p>
    <w:p>
      <w:pPr>
        <w:spacing w:line="579"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2025年绩效目标：“审计单位目标数量”为15家，“被省级、审计署报刊、杂志、网站选中文章数量”2篇，“年末审计项目完成率”为90%，“经济成本指标”20，“审计建议采纳率”85%，“服务对象满意度”90%。</w:t>
      </w:r>
    </w:p>
    <w:p>
      <w:pPr>
        <w:spacing w:line="579" w:lineRule="exact"/>
        <w:ind w:firstLine="640" w:firstLineChars="200"/>
        <w:rPr>
          <w:rFonts w:hint="eastAsia" w:ascii="Times New Roman" w:hAnsi="Times New Roman" w:eastAsia="仿宋_GB2312" w:cs="Times New Roman"/>
          <w:b w:val="0"/>
          <w:bCs w:val="0"/>
          <w:color w:val="FF0000"/>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2025年绩效目标完成情况：“审计单位目标数量”为16家，“被省级、审计署报刊、杂志、网站选中文章数量”6篇，“年末审计项目完成率”为90%，“经济成本指标”20，“审计建议采纳率”87%，“服务对象满意度”86%。</w:t>
      </w:r>
    </w:p>
    <w:p>
      <w:pPr>
        <w:spacing w:line="600" w:lineRule="exact"/>
        <w:ind w:left="263" w:leftChars="125" w:firstLine="640" w:firstLineChars="200"/>
        <w:outlineLvl w:val="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、存在的问题及原因分析</w:t>
      </w:r>
    </w:p>
    <w:p>
      <w:pPr>
        <w:numPr>
          <w:ilvl w:val="0"/>
          <w:numId w:val="0"/>
        </w:numPr>
        <w:spacing w:line="579" w:lineRule="exact"/>
        <w:ind w:firstLine="640" w:firstLineChars="200"/>
        <w:outlineLvl w:val="9"/>
      </w:pPr>
      <w:r>
        <w:rPr>
          <w:rFonts w:hint="default" w:ascii="Times New Roman" w:hAnsi="Times New Roman" w:eastAsia="仿宋_GB2312" w:cs="Times New Roman"/>
          <w:b w:val="0"/>
          <w:bCs w:val="0"/>
          <w:color w:val="auto"/>
          <w:sz w:val="32"/>
          <w:szCs w:val="32"/>
        </w:rPr>
        <w:t>虽然我局预算绩效管理工作取得了一定成效，但仍存在一些问题：202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年因富民县审计局</w:t>
      </w:r>
      <w:r>
        <w:rPr>
          <w:rFonts w:hint="eastAsia" w:ascii="Times New Roman" w:hAnsi="Times New Roman" w:eastAsia="仿宋_GB2312" w:cs="Times New Roman"/>
          <w:b w:val="0"/>
          <w:bCs w:val="0"/>
          <w:color w:val="auto"/>
          <w:sz w:val="32"/>
          <w:szCs w:val="32"/>
          <w:highlight w:val="none"/>
          <w:lang w:val="en-US" w:eastAsia="zh-CN"/>
        </w:rPr>
        <w:t>被省级、审计署报刊、杂志、网站选中文章</w:t>
      </w:r>
      <w:r>
        <w:rPr>
          <w:rFonts w:hint="default" w:ascii="Times New Roman" w:hAnsi="Times New Roman" w:eastAsia="仿宋_GB2312" w:cs="Times New Roman"/>
          <w:b w:val="0"/>
          <w:bCs w:val="0"/>
          <w:color w:val="auto"/>
          <w:sz w:val="32"/>
          <w:szCs w:val="32"/>
        </w:rPr>
        <w:t>数量</w:t>
      </w:r>
      <w:r>
        <w:rPr>
          <w:rFonts w:hint="eastAsia" w:ascii="Times New Roman" w:hAnsi="Times New Roman" w:eastAsia="仿宋_GB2312" w:cs="Times New Roman"/>
          <w:b w:val="0"/>
          <w:bCs w:val="0"/>
          <w:color w:val="auto"/>
          <w:sz w:val="32"/>
          <w:szCs w:val="32"/>
          <w:lang w:eastAsia="zh-CN"/>
        </w:rPr>
        <w:t>指标值与完成值相差较大。因</w:t>
      </w:r>
      <w:r>
        <w:rPr>
          <w:rFonts w:hint="default" w:ascii="Times New Roman" w:hAnsi="Times New Roman" w:eastAsia="仿宋_GB2312" w:cs="Times New Roman"/>
          <w:b w:val="0"/>
          <w:bCs w:val="0"/>
          <w:color w:val="auto"/>
          <w:sz w:val="32"/>
          <w:szCs w:val="32"/>
        </w:rPr>
        <w:t>与年度考核挂钩，鼓励大家积极撰写</w:t>
      </w:r>
      <w:r>
        <w:rPr>
          <w:rFonts w:hint="eastAsia" w:ascii="Times New Roman" w:hAnsi="Times New Roman" w:eastAsia="仿宋_GB2312" w:cs="Times New Roman"/>
          <w:b w:val="0"/>
          <w:bCs w:val="0"/>
          <w:color w:val="auto"/>
          <w:sz w:val="32"/>
          <w:szCs w:val="32"/>
          <w:lang w:eastAsia="zh-CN"/>
        </w:rPr>
        <w:t>文章</w:t>
      </w:r>
      <w:r>
        <w:rPr>
          <w:rFonts w:hint="default" w:ascii="Times New Roman" w:hAnsi="Times New Roman" w:eastAsia="仿宋_GB2312" w:cs="Times New Roman"/>
          <w:b w:val="0"/>
          <w:bCs w:val="0"/>
          <w:color w:val="auto"/>
          <w:sz w:val="32"/>
          <w:szCs w:val="32"/>
        </w:rPr>
        <w:t>，因此导致提交</w:t>
      </w:r>
      <w:r>
        <w:rPr>
          <w:rFonts w:hint="eastAsia" w:ascii="Times New Roman" w:hAnsi="Times New Roman" w:eastAsia="仿宋_GB2312" w:cs="Times New Roman"/>
          <w:b w:val="0"/>
          <w:bCs w:val="0"/>
          <w:color w:val="auto"/>
          <w:sz w:val="32"/>
          <w:szCs w:val="32"/>
          <w:lang w:eastAsia="zh-CN"/>
        </w:rPr>
        <w:t>文章</w:t>
      </w:r>
      <w:r>
        <w:rPr>
          <w:rFonts w:hint="default" w:ascii="Times New Roman" w:hAnsi="Times New Roman" w:eastAsia="仿宋_GB2312" w:cs="Times New Roman"/>
          <w:b w:val="0"/>
          <w:bCs w:val="0"/>
          <w:color w:val="auto"/>
          <w:sz w:val="32"/>
          <w:szCs w:val="32"/>
        </w:rPr>
        <w:t>数量高于目标值较多</w:t>
      </w:r>
      <w:r>
        <w:rPr>
          <w:rFonts w:hint="eastAsia" w:ascii="Times New Roman" w:hAnsi="Times New Roman" w:eastAsia="仿宋_GB2312" w:cs="Times New Roman"/>
          <w:b w:val="0"/>
          <w:bCs w:val="0"/>
          <w:color w:val="auto"/>
          <w:sz w:val="32"/>
          <w:szCs w:val="32"/>
          <w:lang w:eastAsia="zh-CN"/>
        </w:rPr>
        <w:t>。服务对象满意度指标未达到目标。</w:t>
      </w:r>
    </w:p>
    <w:p>
      <w:pPr>
        <w:spacing w:line="579" w:lineRule="exact"/>
        <w:ind w:firstLine="640" w:firstLineChars="200"/>
        <w:outlineLvl w:val="1"/>
        <w:rPr>
          <w:rFonts w:hint="eastAsia" w:eastAsia="黑体"/>
          <w:lang w:eastAsia="zh-CN"/>
        </w:rPr>
      </w:pPr>
      <w:r>
        <w:rPr>
          <w:rFonts w:hint="eastAsia" w:ascii="Times New Roman" w:hAnsi="Times New Roman" w:eastAsia="黑体" w:cs="Times New Roman"/>
          <w:b w:val="0"/>
          <w:bCs w:val="0"/>
          <w:sz w:val="32"/>
          <w:szCs w:val="32"/>
        </w:rPr>
        <w:t>五、</w:t>
      </w:r>
      <w:r>
        <w:rPr>
          <w:rFonts w:hint="eastAsia" w:ascii="Times New Roman" w:hAnsi="Times New Roman" w:eastAsia="黑体" w:cs="Times New Roman"/>
          <w:b w:val="0"/>
          <w:bCs w:val="0"/>
          <w:sz w:val="32"/>
          <w:szCs w:val="32"/>
          <w:lang w:eastAsia="zh-CN"/>
        </w:rPr>
        <w:t>下一步工作计划</w:t>
      </w:r>
    </w:p>
    <w:p>
      <w:pPr>
        <w:pStyle w:val="2"/>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对于</w:t>
      </w:r>
      <w:r>
        <w:rPr>
          <w:rFonts w:hint="eastAsia" w:ascii="仿宋_GB2312" w:hAnsi="仿宋" w:eastAsia="仿宋_GB2312"/>
          <w:color w:val="auto"/>
          <w:sz w:val="32"/>
          <w:szCs w:val="32"/>
        </w:rPr>
        <w:t>绩效</w:t>
      </w:r>
      <w:r>
        <w:rPr>
          <w:rFonts w:hint="eastAsia" w:ascii="仿宋_GB2312" w:hAnsi="仿宋" w:eastAsia="仿宋_GB2312"/>
          <w:color w:val="auto"/>
          <w:sz w:val="32"/>
          <w:szCs w:val="32"/>
          <w:lang w:eastAsia="zh-CN"/>
        </w:rPr>
        <w:t>自评</w:t>
      </w:r>
      <w:r>
        <w:rPr>
          <w:rFonts w:hint="eastAsia" w:ascii="仿宋_GB2312" w:hAnsi="仿宋" w:eastAsia="仿宋_GB2312"/>
          <w:color w:val="auto"/>
          <w:sz w:val="32"/>
          <w:szCs w:val="32"/>
        </w:rPr>
        <w:t>过程中发现的问题，</w:t>
      </w:r>
      <w:r>
        <w:rPr>
          <w:rFonts w:hint="eastAsia" w:ascii="仿宋_GB2312" w:hAnsi="仿宋" w:eastAsia="仿宋_GB2312"/>
          <w:color w:val="auto"/>
          <w:sz w:val="32"/>
          <w:szCs w:val="32"/>
          <w:lang w:eastAsia="zh-CN"/>
        </w:rPr>
        <w:t>我局将</w:t>
      </w:r>
      <w:r>
        <w:rPr>
          <w:rFonts w:hint="eastAsia" w:ascii="仿宋_GB2312" w:hAnsi="仿宋" w:eastAsia="仿宋_GB2312"/>
          <w:color w:val="auto"/>
          <w:sz w:val="32"/>
          <w:szCs w:val="32"/>
        </w:rPr>
        <w:t>改进</w:t>
      </w:r>
      <w:r>
        <w:rPr>
          <w:rFonts w:hint="eastAsia" w:ascii="仿宋_GB2312" w:hAnsi="仿宋" w:eastAsia="仿宋_GB2312"/>
          <w:color w:val="auto"/>
          <w:sz w:val="32"/>
          <w:szCs w:val="32"/>
          <w:lang w:eastAsia="zh-CN"/>
        </w:rPr>
        <w:t>审计专项经费</w:t>
      </w:r>
      <w:r>
        <w:rPr>
          <w:rFonts w:hint="eastAsia" w:ascii="仿宋_GB2312" w:hAnsi="仿宋" w:eastAsia="仿宋_GB2312"/>
          <w:color w:val="auto"/>
          <w:sz w:val="32"/>
          <w:szCs w:val="32"/>
        </w:rPr>
        <w:t>项</w:t>
      </w:r>
      <w:r>
        <w:rPr>
          <w:rFonts w:hint="eastAsia" w:ascii="仿宋_GB2312" w:hAnsi="仿宋" w:eastAsia="仿宋_GB2312"/>
          <w:color w:val="auto"/>
          <w:sz w:val="32"/>
          <w:szCs w:val="32"/>
          <w:lang w:eastAsia="zh-CN"/>
        </w:rPr>
        <w:t>目标的制定，提前调查项目实际情况，综合分析，尽量做到计划目标精准。</w:t>
      </w:r>
      <w:bookmarkStart w:id="0" w:name="_GoBack"/>
      <w:bookmarkEnd w:id="0"/>
    </w:p>
    <w:p>
      <w:pPr>
        <w:widowControl/>
        <w:jc w:val="left"/>
        <w:rPr>
          <w:rFonts w:ascii="仿宋_GB2312" w:eastAsia="仿宋_GB2312"/>
          <w:sz w:val="32"/>
          <w:szCs w:val="32"/>
        </w:rPr>
      </w:pPr>
    </w:p>
    <w:p>
      <w:pPr>
        <w:widowControl/>
        <w:jc w:val="lef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altName w:val="DejaVu Math TeX Gyr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ejaVu Math TeX Gyre"/>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2927D71"/>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12927D71"/>
    <w:rsid w:val="2F5F313E"/>
    <w:rsid w:val="3BFF5793"/>
    <w:rsid w:val="6F951797"/>
    <w:rsid w:val="7ADF3848"/>
    <w:rsid w:val="7EDF81F2"/>
    <w:rsid w:val="7FB70911"/>
    <w:rsid w:val="F071A494"/>
    <w:rsid w:val="FF8E86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2</Pages>
  <Words>60</Words>
  <Characters>348</Characters>
  <Lines>2</Lines>
  <Paragraphs>1</Paragraphs>
  <TotalTime>1</TotalTime>
  <ScaleCrop>false</ScaleCrop>
  <LinksUpToDate>false</LinksUpToDate>
  <CharactersWithSpaces>407</CharactersWithSpaces>
  <Application>WPS Office_11.8.2.10621_F1E327BC-269C-435d-A152-05C5408002CA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2021-01-08T21:40:00Z</dcterms:created>
  <dc:creator>lenovo</dc:creator>
  <cp:lastModifiedBy>user</cp:lastModifiedBy>
  <cp:lastPrinted>2025-04-01T19:22:00Z</cp:lastPrinted>
  <dcterms:modified xsi:type="dcterms:W3CDTF">2026-05-11T17:19:34Z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ies>
</file>