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ind w:left="263" w:leftChars="125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全县农村房屋火灾保险经费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项目支出</w:t>
      </w:r>
    </w:p>
    <w:p>
      <w:pPr>
        <w:spacing w:line="620" w:lineRule="exact"/>
        <w:ind w:left="263" w:leftChars="125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绩效评价报告</w:t>
      </w:r>
    </w:p>
    <w:p>
      <w:pPr>
        <w:spacing w:line="500" w:lineRule="exact"/>
        <w:ind w:left="263" w:leftChars="125" w:firstLine="640" w:firstLineChars="200"/>
        <w:rPr>
          <w:rFonts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63" w:leftChars="125" w:right="0" w:rightChars="0" w:firstLine="640" w:firstLineChars="200"/>
        <w:jc w:val="both"/>
        <w:textAlignment w:val="auto"/>
        <w:outlineLvl w:val="9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（一）项目概况。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ascii="仿宋" w:hAnsi="仿宋" w:eastAsia="仿宋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本项目为县级财政预算项目，年度预算9万元，资金来源为一般公共预算拨款，全部用于支付全县农村房屋火灾保险保费。项目由县消防救援大队统筹实施，旨在通过保险保障，降低农村居民火灾致贫风险，提升农村防灾减灾能力，资金拨付及时、使用合规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</w:rPr>
        <w:t>项目绩效目标。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总体目标：实现全县符合条件农村房屋应保尽保，有效减轻火灾事故对农村家庭的经济损失，维护农村社会稳定。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阶段性目标：完成房屋信息摸排、保险机构采购、保费拨付及保障生效，同步开展政策宣传与防灾教育，跟进理赔服务并完成绩效自评。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三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</w:rPr>
        <w:t>项目组织管理情况。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建立“消防统筹、乡镇配合、保险落实”三方联动机制，明确职责分工；严格执行预算管理、资金拨付、服务监督等流程，项目管理制度健全，实施有序。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63" w:leftChars="125" w:right="0" w:rightChars="0" w:firstLine="640" w:firstLineChars="200"/>
        <w:jc w:val="both"/>
        <w:textAlignment w:val="auto"/>
        <w:outlineLvl w:val="9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二、绩效评价工作开展情况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（一）绩效评价目的、对象和范围。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目的：评估项目资金使用效益与实施成效，为后续预算安排和政策优化提供依据。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对象与范围：2025年度全县农村房屋火灾保险费项目，含项目决策、资金管理、实施过程及产出效益全流程。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绩效评价原则、依据、评价指标体系、评价方法、评价标准、评价抽样等。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- 遵循科学公正、绩效导向原则，依据《预算法》《项目支出绩效评价管理办法》等文件开展评价。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- 设置决策、过程、产出、效益4个一级指标，采用成本效益法、比较法等方法，以预算目标、合同约定为评价标准。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325" w:right="0" w:rightChars="0"/>
        <w:jc w:val="both"/>
        <w:textAlignment w:val="auto"/>
        <w:outlineLvl w:val="9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三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</w:rPr>
        <w:t>绩效评价工作流程。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分为准备阶段（制定方案、收集资料）、实施阶段（核查数据、现场调研）、报告阶段（梳理分析、撰写报告）三个阶段开展。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63" w:leftChars="125" w:right="0" w:rightChars="0" w:firstLine="640" w:firstLineChars="200"/>
        <w:jc w:val="both"/>
        <w:textAlignment w:val="auto"/>
        <w:outlineLvl w:val="9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三、综合评价情况及评价结论（附相关评分表）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</w:rPr>
        <w:t>一）绩效评价综合结论。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项目整体实施良好，资金使用规范，绩效目标基本达成，综合得分92分，评价等级为“优”。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绩效目标实现情况等。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参保覆盖率、理赔办结率均达100%，群众满意度95%以上；有效补偿了受灾农户损失，防灾宣传提升了居民防范意识，项目社会效益显著。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63" w:leftChars="125" w:right="0" w:rightChars="0" w:firstLine="640" w:firstLineChars="200"/>
        <w:jc w:val="both"/>
        <w:textAlignment w:val="auto"/>
        <w:outlineLvl w:val="9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四、绩效评价指标分析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（一）项目决策情况分析。</w:t>
      </w:r>
      <w:r>
        <w:rPr>
          <w:rFonts w:hint="eastAsia" w:ascii="Times New Roman" w:hAnsi="Times New Roman" w:eastAsia="仿宋_GB2312"/>
          <w:sz w:val="32"/>
          <w:szCs w:val="32"/>
        </w:rPr>
        <w:t>立项依据充分，预算编制科学，绩效目标明确，决策程序合规，得分23/25分。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（二）项目过程情况分析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/>
          <w:sz w:val="32"/>
          <w:szCs w:val="32"/>
        </w:rPr>
        <w:t>资金管理规范，预算执行率100%，实施流程有序，制度执行到位，得分22/25分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（三）项目产出情况分析。</w:t>
      </w:r>
      <w:r>
        <w:rPr>
          <w:rFonts w:hint="eastAsia" w:ascii="Times New Roman" w:hAnsi="Times New Roman" w:eastAsia="仿宋_GB2312"/>
          <w:sz w:val="32"/>
          <w:szCs w:val="32"/>
        </w:rPr>
        <w:t>参保任务完成，服务响应及时，理赔流程高效，成本控制合规，得分24/25分。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（四）项目效益情况分析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/>
          <w:sz w:val="32"/>
          <w:szCs w:val="32"/>
        </w:rPr>
        <w:t>有效化解火灾致贫风险，群众认可度高，防灾宣传初见成效，得分23/25分。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63" w:leftChars="125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五、主要经验及做法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- 建立三方联动机制，压实各方责任，形成工作合力。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- 强化资金全流程监管，确保专款专用，提高资金使用透明度。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- 多渠道开展政策宣传，提升群众参保知晓率和防灾意识。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- 优化理赔流程，开通绿色通道，提升保险服务效率。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63" w:leftChars="125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存在的问题及原因分析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1. 部分农户风险认知不足，主动防灾意识有待提升，主要因偏远地区宣传方式不够精准。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2. 保险配套防灾服务薄弱，事前隐患排查较少，与基层联动机制不健全。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3. 绩效跟踪精细化不足，动态监控数据收集分析不够及时，信息化支撑不足。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63" w:leftChars="125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有关建议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1. 开展精准化宣传，通过案例讲解、现场演练等方式提升群众风险意识。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2. 建立常态化隐患排查联动机制，强化保险事前防灾服务。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3. 完善绩效跟踪机制，提升数据收集与分析的及时性、准确性。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63" w:leftChars="125" w:right="0" w:rightChars="0" w:firstLine="640" w:firstLineChars="200"/>
        <w:jc w:val="both"/>
        <w:textAlignment w:val="auto"/>
        <w:outlineLvl w:val="9"/>
        <w:rPr>
          <w:rFonts w:ascii="仿宋" w:hAnsi="仿宋" w:eastAsia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八、其它需要说明的问题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本项目无影响绩效目标实现的重大特殊因素，往年绩效评价发现问题已完成整改，本次项目实施未出现同类问题。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/>
          <w:sz w:val="32"/>
          <w:szCs w:val="32"/>
        </w:rPr>
      </w:pPr>
    </w:p>
    <w:p>
      <w:pPr>
        <w:widowControl/>
        <w:jc w:val="left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5120" w:firstLineChars="1600"/>
        <w:jc w:val="both"/>
        <w:textAlignment w:val="auto"/>
        <w:outlineLvl w:val="9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富民县消防救援大队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5440" w:firstLineChars="1700"/>
        <w:jc w:val="both"/>
        <w:textAlignment w:val="auto"/>
        <w:outlineLvl w:val="9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2026年4月1日</w:t>
      </w:r>
    </w:p>
    <w:sectPr>
      <w:pgSz w:w="11906" w:h="16838"/>
      <w:pgMar w:top="2098" w:right="1587" w:bottom="1984" w:left="1587" w:header="851" w:footer="992" w:gutter="0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9F3114C"/>
    <w:multiLevelType w:val="singleLevel"/>
    <w:tmpl w:val="69F3114C"/>
    <w:lvl w:ilvl="0" w:tentative="0">
      <w:start w:val="2"/>
      <w:numFmt w:val="chineseCounting"/>
      <w:suff w:val="nothing"/>
      <w:lvlText w:val="（%1）"/>
      <w:lvlJc w:val="left"/>
    </w:lvl>
  </w:abstractNum>
  <w:abstractNum w:abstractNumId="1">
    <w:nsid w:val="69F311A2"/>
    <w:multiLevelType w:val="singleLevel"/>
    <w:tmpl w:val="69F311A2"/>
    <w:lvl w:ilvl="0" w:tentative="0">
      <w:start w:val="2"/>
      <w:numFmt w:val="chineseCounting"/>
      <w:suff w:val="nothing"/>
      <w:lvlText w:val="（%1）"/>
      <w:lvlJc w:val="left"/>
    </w:lvl>
  </w:abstractNum>
  <w:abstractNum w:abstractNumId="2">
    <w:nsid w:val="69F3121C"/>
    <w:multiLevelType w:val="singleLevel"/>
    <w:tmpl w:val="69F3121C"/>
    <w:lvl w:ilvl="0" w:tentative="0">
      <w:start w:val="6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927D71"/>
    <w:rsid w:val="000E6661"/>
    <w:rsid w:val="002020E6"/>
    <w:rsid w:val="002A3E90"/>
    <w:rsid w:val="00374AB7"/>
    <w:rsid w:val="003B6467"/>
    <w:rsid w:val="00404802"/>
    <w:rsid w:val="00451CED"/>
    <w:rsid w:val="004A76FA"/>
    <w:rsid w:val="0058320E"/>
    <w:rsid w:val="005B2D1B"/>
    <w:rsid w:val="006E0A05"/>
    <w:rsid w:val="007E77B9"/>
    <w:rsid w:val="0087492D"/>
    <w:rsid w:val="008F7E56"/>
    <w:rsid w:val="00997D04"/>
    <w:rsid w:val="00A34092"/>
    <w:rsid w:val="00C040C7"/>
    <w:rsid w:val="00C44CFA"/>
    <w:rsid w:val="00DE6A66"/>
    <w:rsid w:val="00EC5918"/>
    <w:rsid w:val="00F5756A"/>
    <w:rsid w:val="00FE0C9E"/>
    <w:rsid w:val="12927D71"/>
    <w:rsid w:val="1BBE67C2"/>
    <w:rsid w:val="1C5521FC"/>
    <w:rsid w:val="27EF39BD"/>
    <w:rsid w:val="301E7656"/>
    <w:rsid w:val="591E5AD3"/>
    <w:rsid w:val="69D00D02"/>
    <w:rsid w:val="6F951797"/>
    <w:rsid w:val="742F0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uiPriority w:val="0"/>
    <w:rPr>
      <w:kern w:val="2"/>
      <w:sz w:val="18"/>
      <w:szCs w:val="18"/>
    </w:rPr>
  </w:style>
  <w:style w:type="character" w:customStyle="1" w:styleId="9">
    <w:name w:val="批注框文本 Char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昆明市嵩明县党政机关单位</Company>
  <Pages>2</Pages>
  <Words>60</Words>
  <Characters>348</Characters>
  <Lines>2</Lines>
  <Paragraphs>1</Paragraphs>
  <TotalTime>1</TotalTime>
  <ScaleCrop>false</ScaleCrop>
  <LinksUpToDate>false</LinksUpToDate>
  <CharactersWithSpaces>407</CharactersWithSpaces>
  <Application>WPS Office_11.8.6.11020_F1E327BC-269C-435d-A152-05C5408002CA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2021-01-08T05:40:00Z</dcterms:created>
  <dc:creator>lenovo</dc:creator>
  <cp:lastModifiedBy>Administrator</cp:lastModifiedBy>
  <cp:lastPrinted>2025-04-01T03:22:00Z</cp:lastPrinted>
  <dcterms:modified xsi:type="dcterms:W3CDTF">2026-05-25T08:01:41Z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2052-11.8.6.11020</vt:lpwstr>
  </property>
  <property fmtid="{D5CDD505-2E9C-101B-9397-08002B2CF9AE}" pid="3" name="ICV">
    <vt:lpwstr>BEC2B40927304FA09243B84BB74F36FF</vt:lpwstr>
  </property>
</Properties>
</file>