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left="263" w:leftChars="125"/>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云南省富民县气象局</w:t>
      </w:r>
    </w:p>
    <w:p>
      <w:pPr>
        <w:spacing w:line="620" w:lineRule="exact"/>
        <w:ind w:left="263" w:leftChars="125"/>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rPr>
        <w:t>富民县人工影响天气工作维持经费项目支出绩效评价报告</w:t>
      </w:r>
    </w:p>
    <w:p>
      <w:pPr>
        <w:pStyle w:val="2"/>
      </w:pP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default" w:ascii="Times New Roman" w:hAnsi="Times New Roman" w:eastAsia="仿宋_GB2312" w:cs="Times New Roman"/>
          <w:kern w:val="2"/>
          <w:sz w:val="32"/>
          <w:szCs w:val="32"/>
        </w:rPr>
        <w:t>为进一步加强预算绩效管理，强化支出责任，提高财政资金使用效益，根据</w:t>
      </w:r>
      <w:r>
        <w:rPr>
          <w:rFonts w:hint="default" w:ascii="Times New Roman" w:hAnsi="Times New Roman" w:eastAsia="仿宋_GB2312" w:cs="Times New Roman"/>
          <w:kern w:val="2"/>
          <w:sz w:val="32"/>
          <w:szCs w:val="32"/>
          <w:lang w:eastAsia="zh-CN"/>
        </w:rPr>
        <w:t>《富民县财政局关于开展2025年度部门预算支出绩效评价工作的通知》</w:t>
      </w:r>
      <w:r>
        <w:rPr>
          <w:rFonts w:hint="default" w:ascii="Times New Roman" w:hAnsi="Times New Roman" w:eastAsia="仿宋_GB2312" w:cs="Times New Roman"/>
          <w:kern w:val="2"/>
          <w:sz w:val="32"/>
          <w:szCs w:val="32"/>
        </w:rPr>
        <w:t>和财政部门关于预算绩效评价的有关要求</w:t>
      </w:r>
      <w:r>
        <w:rPr>
          <w:rFonts w:hint="default" w:ascii="Times New Roman" w:hAnsi="Times New Roman" w:eastAsia="仿宋_GB2312" w:cs="Times New Roman"/>
          <w:sz w:val="32"/>
          <w:szCs w:val="32"/>
        </w:rPr>
        <w:t>，现将我单位202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年富民县人工影响天气工作维持经费</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支出绩效评价情况报告如下：</w:t>
      </w:r>
    </w:p>
    <w:p>
      <w:pPr>
        <w:keepNext w:val="0"/>
        <w:keepLines w:val="0"/>
        <w:pageBreakBefore w:val="0"/>
        <w:kinsoku/>
        <w:wordWrap/>
        <w:overflowPunct/>
        <w:autoSpaceDE/>
        <w:autoSpaceDN/>
        <w:bidi w:val="0"/>
        <w:adjustRightInd/>
        <w:snapToGrid/>
        <w:spacing w:line="56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kinsoku/>
        <w:wordWrap/>
        <w:overflowPunct/>
        <w:autoSpaceDE/>
        <w:autoSpaceDN/>
        <w:bidi w:val="0"/>
        <w:adjustRightInd/>
        <w:snapToGrid/>
        <w:spacing w:line="560" w:lineRule="exact"/>
        <w:ind w:left="263" w:leftChars="125" w:firstLine="640" w:firstLineChars="200"/>
        <w:rPr>
          <w:rFonts w:hint="eastAsia" w:ascii="Times New Roman" w:hAnsi="Times New Roman" w:eastAsia="仿宋_GB2312"/>
          <w:sz w:val="32"/>
          <w:szCs w:val="32"/>
        </w:rPr>
      </w:pPr>
      <w:r>
        <w:rPr>
          <w:rFonts w:hint="eastAsia" w:ascii="楷体_GB2312" w:hAnsi="楷体_GB2312" w:eastAsia="楷体_GB2312" w:cs="楷体_GB2312"/>
          <w:sz w:val="32"/>
          <w:szCs w:val="32"/>
        </w:rPr>
        <w:t>（一）项目概况。</w:t>
      </w:r>
    </w:p>
    <w:p>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rPr>
      </w:pPr>
      <w:r>
        <w:rPr>
          <w:rFonts w:hint="default" w:ascii="Times New Roman" w:hAnsi="Times New Roman" w:eastAsia="仿宋_GB2312" w:cs="Times New Roman"/>
          <w:sz w:val="32"/>
          <w:szCs w:val="32"/>
          <w:lang w:val="en-US" w:eastAsia="zh-CN"/>
        </w:rPr>
        <w:t>1.立项的背景、主要内容</w:t>
      </w:r>
    </w:p>
    <w:p>
      <w:pPr>
        <w:pStyle w:val="17"/>
        <w:keepNext w:val="0"/>
        <w:keepLines w:val="0"/>
        <w:pageBreakBefore w:val="0"/>
        <w:widowControl/>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202</w:t>
      </w:r>
      <w:r>
        <w:rPr>
          <w:rFonts w:hint="eastAsia" w:eastAsia="仿宋_GB2312" w:cs="仿宋_GB2312"/>
          <w:kern w:val="0"/>
          <w:sz w:val="32"/>
          <w:szCs w:val="32"/>
          <w:lang w:val="en-US" w:eastAsia="zh-CN"/>
        </w:rPr>
        <w:t>4</w:t>
      </w:r>
      <w:r>
        <w:rPr>
          <w:rFonts w:hint="eastAsia" w:ascii="Times New Roman" w:hAnsi="Times New Roman" w:eastAsia="仿宋_GB2312" w:cs="仿宋_GB2312"/>
          <w:kern w:val="0"/>
          <w:sz w:val="32"/>
          <w:szCs w:val="32"/>
          <w:lang w:val="en-US" w:eastAsia="zh-CN"/>
        </w:rPr>
        <w:t>年，富民</w:t>
      </w:r>
      <w:r>
        <w:rPr>
          <w:rFonts w:hint="eastAsia" w:eastAsia="仿宋_GB2312" w:cs="仿宋_GB2312"/>
          <w:kern w:val="0"/>
          <w:sz w:val="32"/>
          <w:szCs w:val="32"/>
          <w:lang w:val="en-US" w:eastAsia="zh-CN"/>
        </w:rPr>
        <w:t>1—11月上旬有效</w:t>
      </w:r>
      <w:r>
        <w:rPr>
          <w:rFonts w:hint="eastAsia" w:ascii="Times New Roman" w:hAnsi="Times New Roman" w:eastAsia="仿宋_GB2312" w:cs="仿宋_GB2312"/>
          <w:kern w:val="0"/>
          <w:sz w:val="32"/>
          <w:szCs w:val="32"/>
          <w:lang w:val="en-US" w:eastAsia="zh-CN"/>
        </w:rPr>
        <w:t>降水</w:t>
      </w:r>
      <w:r>
        <w:rPr>
          <w:rFonts w:hint="eastAsia" w:eastAsia="仿宋_GB2312" w:cs="仿宋_GB2312"/>
          <w:kern w:val="0"/>
          <w:sz w:val="32"/>
          <w:szCs w:val="32"/>
          <w:lang w:val="en-US" w:eastAsia="zh-CN"/>
        </w:rPr>
        <w:t>700.00毫米，较历年同期平均降水（836.2毫米）</w:t>
      </w:r>
      <w:r>
        <w:rPr>
          <w:rFonts w:hint="eastAsia" w:ascii="Times New Roman" w:hAnsi="Times New Roman" w:eastAsia="仿宋_GB2312" w:cs="仿宋_GB2312"/>
          <w:kern w:val="0"/>
          <w:sz w:val="32"/>
          <w:szCs w:val="32"/>
          <w:lang w:val="en-US" w:eastAsia="zh-CN"/>
        </w:rPr>
        <w:t>偏少</w:t>
      </w:r>
      <w:r>
        <w:rPr>
          <w:rFonts w:hint="eastAsia" w:eastAsia="仿宋_GB2312" w:cs="仿宋_GB2312"/>
          <w:kern w:val="0"/>
          <w:sz w:val="32"/>
          <w:szCs w:val="32"/>
          <w:lang w:val="en-US" w:eastAsia="zh-CN"/>
        </w:rPr>
        <w:t>136.2毫米，</w:t>
      </w:r>
      <w:r>
        <w:rPr>
          <w:rFonts w:hint="eastAsia" w:ascii="Times New Roman" w:hAnsi="Times New Roman" w:eastAsia="仿宋_GB2312" w:cs="仿宋_GB2312"/>
          <w:kern w:val="0"/>
          <w:sz w:val="32"/>
          <w:szCs w:val="32"/>
          <w:lang w:val="en-US" w:eastAsia="zh-CN"/>
        </w:rPr>
        <w:t>且时空分布不均，森林火险气象等级</w:t>
      </w:r>
      <w:r>
        <w:rPr>
          <w:rFonts w:hint="eastAsia" w:eastAsia="仿宋_GB2312" w:cs="仿宋_GB2312"/>
          <w:kern w:val="0"/>
          <w:sz w:val="32"/>
          <w:szCs w:val="32"/>
          <w:lang w:val="en-US" w:eastAsia="zh-CN"/>
        </w:rPr>
        <w:t>较往年</w:t>
      </w:r>
      <w:r>
        <w:rPr>
          <w:rFonts w:hint="eastAsia" w:ascii="Times New Roman" w:hAnsi="Times New Roman" w:eastAsia="仿宋_GB2312" w:cs="仿宋_GB2312"/>
          <w:kern w:val="0"/>
          <w:sz w:val="32"/>
          <w:szCs w:val="32"/>
          <w:lang w:val="en-US" w:eastAsia="zh-CN"/>
        </w:rPr>
        <w:t>明显偏高，全县生产生活用水面临严峻形势，出现不同程度的气象干旱，对农业生产造成了严重影响。</w:t>
      </w:r>
      <w:r>
        <w:rPr>
          <w:rFonts w:hint="default" w:ascii="Times New Roman" w:hAnsi="Times New Roman" w:eastAsia="宋体" w:cs="Times New Roman"/>
          <w:color w:val="000000"/>
          <w:kern w:val="0"/>
          <w:sz w:val="32"/>
          <w:szCs w:val="32"/>
          <w:lang w:val="en-US" w:eastAsia="zh-CN" w:bidi="ar"/>
        </w:rPr>
        <w:t>202</w:t>
      </w:r>
      <w:r>
        <w:rPr>
          <w:rFonts w:hint="eastAsia" w:ascii="Times New Roman" w:hAnsi="Times New Roman" w:eastAsia="宋体"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val="en-US" w:eastAsia="zh-CN" w:bidi="ar"/>
        </w:rPr>
        <w:t>年富民县烤烟种植面积为19700亩</w:t>
      </w:r>
      <w:r>
        <w:rPr>
          <w:rFonts w:hint="eastAsia" w:ascii="Times New Roman" w:hAnsi="Times New Roman" w:eastAsia="仿宋_GB2312" w:cs="Times New Roman"/>
          <w:color w:val="000000"/>
          <w:kern w:val="0"/>
          <w:sz w:val="32"/>
          <w:szCs w:val="32"/>
          <w:lang w:val="en-US" w:eastAsia="zh-CN" w:bidi="ar"/>
        </w:rPr>
        <w:t>。2024年富民县人影中心共累计申请增雨防雹作业46点次，成功开展增雨防雹作业22点次，有效地保障烤烟生产。</w:t>
      </w:r>
    </w:p>
    <w:p>
      <w:pPr>
        <w:pStyle w:val="17"/>
        <w:keepNext w:val="0"/>
        <w:keepLines w:val="0"/>
        <w:pageBreakBefore w:val="0"/>
        <w:widowControl/>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为贯彻落实习近平总书记关于防灾减灾救灾工作的重要论述和对气象工作的重要指示批示以及考察云南重要讲话精神，最大限度缓解当前旱情，</w:t>
      </w:r>
      <w:r>
        <w:rPr>
          <w:rFonts w:hint="default" w:ascii="Times New Roman" w:hAnsi="Times New Roman" w:eastAsia="仿宋_GB2312" w:cs="仿宋_GB2312"/>
          <w:kern w:val="0"/>
          <w:sz w:val="32"/>
          <w:szCs w:val="32"/>
          <w:lang w:val="en-US" w:eastAsia="zh-CN"/>
        </w:rPr>
        <w:t>减轻和避免气象灾害对农业生产的危害，最大程度减轻冰雹对烤烟等农作物造成的损失</w:t>
      </w:r>
      <w:r>
        <w:rPr>
          <w:rFonts w:hint="eastAsia" w:ascii="Times New Roman" w:hAnsi="Times New Roman" w:eastAsia="仿宋_GB2312" w:cs="仿宋_GB2312"/>
          <w:kern w:val="0"/>
          <w:sz w:val="32"/>
          <w:szCs w:val="32"/>
          <w:lang w:val="en-US" w:eastAsia="zh-CN"/>
        </w:rPr>
        <w:t>，充分发挥人工增雨、</w:t>
      </w:r>
      <w:r>
        <w:rPr>
          <w:rFonts w:hint="default" w:ascii="Times New Roman" w:hAnsi="Times New Roman" w:eastAsia="仿宋_GB2312" w:cs="仿宋_GB2312"/>
          <w:kern w:val="0"/>
          <w:sz w:val="32"/>
          <w:szCs w:val="32"/>
          <w:lang w:val="en-US" w:eastAsia="zh-CN"/>
        </w:rPr>
        <w:t>防雹</w:t>
      </w:r>
      <w:r>
        <w:rPr>
          <w:rFonts w:hint="eastAsia" w:ascii="Times New Roman" w:hAnsi="Times New Roman" w:eastAsia="仿宋_GB2312" w:cs="仿宋_GB2312"/>
          <w:kern w:val="0"/>
          <w:sz w:val="32"/>
          <w:szCs w:val="32"/>
          <w:lang w:val="en-US" w:eastAsia="zh-CN"/>
        </w:rPr>
        <w:t>在缓解季节性干旱、增加水库蓄水、生态环境保护、森林防火、</w:t>
      </w:r>
      <w:r>
        <w:rPr>
          <w:rFonts w:hint="default" w:ascii="Times New Roman" w:hAnsi="Times New Roman" w:eastAsia="仿宋_GB2312" w:cs="仿宋_GB2312"/>
          <w:kern w:val="0"/>
          <w:sz w:val="32"/>
          <w:szCs w:val="32"/>
          <w:lang w:val="en-US" w:eastAsia="zh-CN"/>
        </w:rPr>
        <w:t>全县防灾减灾、经济建设</w:t>
      </w:r>
      <w:r>
        <w:rPr>
          <w:rFonts w:hint="eastAsia" w:ascii="Times New Roman" w:hAnsi="Times New Roman" w:eastAsia="仿宋_GB2312" w:cs="仿宋_GB2312"/>
          <w:kern w:val="0"/>
          <w:sz w:val="32"/>
          <w:szCs w:val="32"/>
          <w:lang w:val="en-US" w:eastAsia="zh-CN"/>
        </w:rPr>
        <w:t>等方面的重要作用，根据应急、水务、林草、农业、环保等部门的需求，经报请富民县人民政府同意，由县气象局牵头，拟在富民县内部分区域开展人工增雨、防雹作业。</w:t>
      </w:r>
    </w:p>
    <w:sdt>
      <w:sdtPr>
        <w:rPr>
          <w:rFonts w:hint="eastAsia" w:ascii="Times New Roman" w:hAnsi="Times New Roman" w:eastAsia="仿宋_GB2312" w:cs="仿宋_GB2312"/>
          <w:kern w:val="0"/>
          <w:sz w:val="32"/>
          <w:szCs w:val="32"/>
          <w:lang w:val="en-US" w:eastAsia="zh-CN"/>
        </w:rPr>
        <w:alias w:val="wenHao"/>
        <w:id w:val="147472109"/>
        <w:placeholder>
          <w:docPart w:val="{e114ff1c-3c5c-44c9-86e0-f4ba022797a0}"/>
        </w:placeholder>
        <w15:appearance w15:val="hidden"/>
      </w:sdtPr>
      <w:sdtEndPr>
        <w:rPr>
          <w:rFonts w:hint="default" w:ascii="Times New Roman" w:hAnsi="Times New Roman" w:eastAsia="仿宋_GB2312" w:cs="仿宋_GB2312"/>
          <w:kern w:val="0"/>
          <w:sz w:val="32"/>
          <w:szCs w:val="32"/>
          <w:lang w:val="en-US" w:eastAsia="zh-CN"/>
        </w:rPr>
      </w:sdtEndPr>
      <w:sdtContent>
        <w:p>
          <w:pPr>
            <w:pStyle w:val="17"/>
            <w:keepNext w:val="0"/>
            <w:keepLines w:val="0"/>
            <w:pageBreakBefore w:val="0"/>
            <w:widowControl/>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_GB2312" w:cs="仿宋_GB2312"/>
              <w:kern w:val="0"/>
              <w:sz w:val="32"/>
              <w:szCs w:val="32"/>
              <w:lang w:val="en-US" w:eastAsia="zh-CN"/>
            </w:rPr>
          </w:pPr>
          <w:r>
            <w:rPr>
              <w:rFonts w:hint="default" w:ascii="Times New Roman" w:hAnsi="Times New Roman" w:eastAsia="仿宋_GB2312" w:cs="仿宋_GB2312"/>
              <w:kern w:val="0"/>
              <w:sz w:val="32"/>
              <w:szCs w:val="32"/>
              <w:lang w:val="en-US" w:eastAsia="zh-CN"/>
            </w:rPr>
            <w:t>以习近平新时代中国特色社会主义思想为指导，认真贯彻落实《国务院办公厅关于推进人工影响天气工作高质量发展的意见》（国办发〔2020〕47号）、《云南省人民政府办</w:t>
          </w:r>
          <w:r>
            <w:rPr>
              <w:rFonts w:hint="eastAsia" w:ascii="Times New Roman" w:hAnsi="Times New Roman" w:eastAsia="仿宋_GB2312" w:cs="仿宋_GB2312"/>
              <w:kern w:val="0"/>
              <w:sz w:val="32"/>
              <w:szCs w:val="32"/>
              <w:lang w:val="en-US" w:eastAsia="zh-CN"/>
            </w:rPr>
            <w:t>公</w:t>
          </w:r>
          <w:r>
            <w:rPr>
              <w:rFonts w:hint="default" w:ascii="Times New Roman" w:hAnsi="Times New Roman" w:eastAsia="仿宋_GB2312" w:cs="仿宋_GB2312"/>
              <w:kern w:val="0"/>
              <w:sz w:val="32"/>
              <w:szCs w:val="32"/>
              <w:lang w:val="en-US" w:eastAsia="zh-CN"/>
            </w:rPr>
            <w:t>厅关于推进人工影响天气工作高质量发展的实施意见》（云政办发〔2021〕17号）、《昆明市人民政府办公室关于印发昆明市推进人工影响天气高质量发展的实施方案的通知》（昆政发〔2021〕51号）、《富民县人民政府办公室关于印发富民县推进人工影响天气工作高质量发展实施方案的通知》（富政通办〔2021〕92号）</w:t>
          </w:r>
          <w:r>
            <w:rPr>
              <w:rFonts w:hint="eastAsia" w:ascii="Times New Roman" w:hAnsi="Times New Roman" w:eastAsia="仿宋_GB2312" w:cs="仿宋_GB2312"/>
              <w:kern w:val="0"/>
              <w:sz w:val="32"/>
              <w:szCs w:val="32"/>
              <w:lang w:val="en-US" w:eastAsia="zh-CN"/>
            </w:rPr>
            <w:t>等文件要求，开展人工影响天气相关工作。</w:t>
          </w:r>
        </w:p>
        <w:p>
          <w:pPr>
            <w:pStyle w:val="17"/>
            <w:keepNext w:val="0"/>
            <w:keepLines w:val="0"/>
            <w:pageBreakBefore w:val="0"/>
            <w:widowControl/>
            <w:kinsoku/>
            <w:wordWrap/>
            <w:overflowPunct/>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根据《云南省财政厅 云南省气象局关于进一步明确人工影响天气财政分级保障要求的通知》（云财农〔2022〕289号）、《昆明市人民政府办公室关于建立科学高效精准人工影响天气协调联动和财政分级保障机制的通知》（昆政办函〔2023〕18号）、《昆明市人民政府办公室关于印发昆明市推进人工影响天气工作高质量发展的实施方案的通知》（昆政办〔2021〕51号）和《富民县人民政府办公室关于印发富民县推进人工影响天气工作高质量发展的实施方案的通知》（富政办通〔2021〕92号）的文件要求，按照我县拥有人工影响天气作业点的数量和开展作业的需求申报本项目。若资金保障不到位，我局将无力承担人工影响天气工作的相关开支，无法获得上级部门的人工影响天气需求提报批复，将不允许我县开展此项工作。</w:t>
          </w:r>
        </w:p>
      </w:sdtContent>
    </w:sdt>
    <w:p>
      <w:pPr>
        <w:keepNext w:val="0"/>
        <w:keepLines w:val="0"/>
        <w:pageBreakBefore w:val="0"/>
        <w:widowControl w:val="0"/>
        <w:numPr>
          <w:ilvl w:val="0"/>
          <w:numId w:val="0"/>
        </w:numPr>
        <w:kinsoku/>
        <w:wordWrap/>
        <w:overflow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2.项目实施情况</w:t>
      </w:r>
    </w:p>
    <w:p>
      <w:pPr>
        <w:keepNext w:val="0"/>
        <w:keepLines w:val="0"/>
        <w:pageBreakBefore w:val="0"/>
        <w:widowControl w:val="0"/>
        <w:numPr>
          <w:ilvl w:val="0"/>
          <w:numId w:val="0"/>
        </w:numPr>
        <w:kinsoku/>
        <w:wordWrap/>
        <w:overflow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完成电台、作业装备年检、作业人员选拔、作业点设置等工作，印发《富民县2025年人工影响天气工作计划》，组织指挥和作业人员参加昆明市2025年度人工影响天气作业及指挥人员联合培训，增雨作业人员常态化待命，防雹作业人员按时进驻作业点，确保组织到位、装备到位、人员到位。年内成功开展人工防雹作业43点次。</w:t>
      </w:r>
    </w:p>
    <w:p>
      <w:pPr>
        <w:keepNext w:val="0"/>
        <w:keepLines w:val="0"/>
        <w:pageBreakBefore w:val="0"/>
        <w:widowControl w:val="0"/>
        <w:numPr>
          <w:ilvl w:val="0"/>
          <w:numId w:val="0"/>
        </w:numPr>
        <w:kinsoku/>
        <w:wordWrap/>
        <w:overflow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3.资金投入及使用情况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开展富民县2025年人工影响天气工作，强化农业防灾减灾、生态保护和修复服务；做好重大活动应急保障服务；建强指挥作业队伍、增强指挥能力、提升作业能力强化创新技术应用和加强科技人才培养；提升安全作业能力、加强重点环节安全监管、提升安全技术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default" w:ascii="Times New Roman" w:hAnsi="Times New Roman" w:eastAsia="仿宋_GB2312" w:cs="Times New Roman"/>
          <w:sz w:val="32"/>
          <w:szCs w:val="32"/>
          <w:highlight w:val="none"/>
          <w:lang w:eastAsia="zh-CN"/>
        </w:rPr>
        <w:t>富民县气象局</w:t>
      </w:r>
      <w:r>
        <w:rPr>
          <w:rFonts w:hint="default" w:ascii="Times New Roman" w:hAnsi="Times New Roman" w:eastAsia="仿宋_GB2312" w:cs="Times New Roman"/>
          <w:sz w:val="32"/>
          <w:szCs w:val="32"/>
          <w:highlight w:val="none"/>
          <w:lang w:val="en-US" w:eastAsia="zh-CN"/>
        </w:rPr>
        <w:t>收到富民县财政局拨付的项目资金，金额为</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val="en-US" w:eastAsia="zh-CN"/>
        </w:rPr>
        <w:t>万元整。现将使用情况汇报如下：人工影响天气指挥作业人员劳务费，总价</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val="en-US" w:eastAsia="zh-CN"/>
        </w:rPr>
        <w:t>0000.00元。</w:t>
      </w:r>
    </w:p>
    <w:p>
      <w:pPr>
        <w:pStyle w:val="17"/>
        <w:keepNext w:val="0"/>
        <w:keepLines w:val="0"/>
        <w:pageBreakBefore w:val="0"/>
        <w:widowControl/>
        <w:kinsoku/>
        <w:wordWrap/>
        <w:overflowPunct/>
        <w:topLinePunct w:val="0"/>
        <w:autoSpaceDE/>
        <w:autoSpaceDN/>
        <w:bidi w:val="0"/>
        <w:adjustRightInd/>
        <w:snapToGrid/>
        <w:spacing w:after="0" w:line="560"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（二）项目绩效目标</w:t>
      </w:r>
    </w:p>
    <w:p>
      <w:pPr>
        <w:pStyle w:val="17"/>
        <w:keepNext w:val="0"/>
        <w:keepLines w:val="0"/>
        <w:pageBreakBefore w:val="0"/>
        <w:widowControl/>
        <w:kinsoku/>
        <w:wordWrap/>
        <w:overflowPunct/>
        <w:topLinePunct w:val="0"/>
        <w:autoSpaceDE/>
        <w:autoSpaceDN/>
        <w:bidi w:val="0"/>
        <w:adjustRightInd/>
        <w:snapToGrid/>
        <w:spacing w:after="0" w:line="560" w:lineRule="exact"/>
        <w:ind w:left="0" w:firstLine="640" w:firstLineChars="200"/>
        <w:textAlignment w:val="auto"/>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根据《富民县人民政府办公室关于印发富民县推进人工影响天气工作高质量发展的实施方案的通知》（富政办通〔2021〕92号）的要求，完成以下目标：1.制订富民县2025年人工影响天气工作计划和人工防雹工作实施方案并报请县人民政府印发。2.负责全县人工影响天气业务管理、技术指导、业务培训和作业人员持证上岗等工作。3.负责全县人工影响天气空域申请、通讯指挥、作业开展等工作。4.完成作业装备年检、作业弹药购置及管理工作。5.人工影响天气作业开展后，增雨范围内有明显降雨，防雹范围内无降雹或有削弱。6.人影作业更加安全、科学、高效，人影作业点的建设更加规范。</w:t>
      </w:r>
    </w:p>
    <w:p>
      <w:pPr>
        <w:keepNext w:val="0"/>
        <w:keepLines w:val="0"/>
        <w:pageBreakBefore w:val="0"/>
        <w:kinsoku/>
        <w:wordWrap/>
        <w:overflowPunct/>
        <w:autoSpaceDE/>
        <w:autoSpaceDN/>
        <w:bidi w:val="0"/>
        <w:adjustRightInd/>
        <w:snapToGrid/>
        <w:spacing w:line="560" w:lineRule="exact"/>
        <w:ind w:left="263" w:leftChars="125"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（三）项目组织管理情况</w:t>
      </w:r>
      <w:r>
        <w:rPr>
          <w:rFonts w:hint="eastAsia" w:ascii="楷体_GB2312" w:hAnsi="楷体_GB2312" w:eastAsia="楷体_GB2312" w:cs="楷体_GB2312"/>
          <w:sz w:val="32"/>
          <w:szCs w:val="32"/>
          <w:lang w:val="en-US" w:eastAsia="zh-CN"/>
        </w:rPr>
        <w:t>.</w:t>
      </w:r>
      <w:bookmarkStart w:id="0" w:name="_GoBack"/>
      <w:bookmarkEnd w:id="0"/>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根据</w:t>
      </w:r>
      <w:r>
        <w:rPr>
          <w:rFonts w:hint="default" w:ascii="仿宋_GB2312" w:eastAsia="仿宋_GB2312" w:cs="Times New Roman"/>
          <w:sz w:val="32"/>
          <w:szCs w:val="32"/>
          <w:lang w:eastAsia="zh-CN"/>
        </w:rPr>
        <w:t>《</w:t>
      </w:r>
      <w:r>
        <w:rPr>
          <w:rFonts w:hint="eastAsia" w:ascii="仿宋_GB2312" w:eastAsia="仿宋_GB2312" w:cs="Times New Roman"/>
          <w:sz w:val="32"/>
          <w:szCs w:val="32"/>
          <w:lang w:eastAsia="zh-CN"/>
        </w:rPr>
        <w:t>云南省科学高效精准人工影响天气联动机制（试行）</w:t>
      </w:r>
      <w:r>
        <w:rPr>
          <w:rFonts w:hint="default" w:ascii="仿宋_GB2312" w:eastAsia="仿宋_GB2312" w:cs="Times New Roman"/>
          <w:sz w:val="32"/>
          <w:szCs w:val="32"/>
          <w:lang w:eastAsia="zh-CN"/>
        </w:rPr>
        <w:t>的通知》（</w:t>
      </w:r>
      <w:r>
        <w:rPr>
          <w:rFonts w:hint="eastAsia" w:ascii="仿宋_GB2312" w:eastAsia="仿宋_GB2312" w:cs="Times New Roman"/>
          <w:sz w:val="32"/>
          <w:szCs w:val="32"/>
          <w:lang w:eastAsia="zh-CN"/>
        </w:rPr>
        <w:t>云政办发</w:t>
      </w:r>
      <w:r>
        <w:rPr>
          <w:rFonts w:hint="default" w:ascii="仿宋_GB2312" w:eastAsia="仿宋_GB2312" w:cs="Times New Roman"/>
          <w:sz w:val="32"/>
          <w:szCs w:val="32"/>
        </w:rPr>
        <w:t>〔202</w:t>
      </w:r>
      <w:r>
        <w:rPr>
          <w:rFonts w:hint="eastAsia" w:ascii="仿宋_GB2312" w:eastAsia="仿宋_GB2312" w:cs="Times New Roman"/>
          <w:sz w:val="32"/>
          <w:szCs w:val="32"/>
          <w:lang w:val="en-US" w:eastAsia="zh-CN"/>
        </w:rPr>
        <w:t>2</w:t>
      </w:r>
      <w:r>
        <w:rPr>
          <w:rFonts w:hint="default" w:ascii="仿宋_GB2312" w:eastAsia="仿宋_GB2312" w:cs="Times New Roman"/>
          <w:sz w:val="32"/>
          <w:szCs w:val="32"/>
        </w:rPr>
        <w:t>〕</w:t>
      </w:r>
      <w:r>
        <w:rPr>
          <w:rFonts w:hint="eastAsia" w:ascii="仿宋_GB2312" w:eastAsia="仿宋_GB2312" w:cs="Times New Roman"/>
          <w:sz w:val="32"/>
          <w:szCs w:val="32"/>
          <w:lang w:val="en-US" w:eastAsia="zh-CN"/>
        </w:rPr>
        <w:t>77</w:t>
      </w:r>
      <w:r>
        <w:rPr>
          <w:rFonts w:hint="default" w:ascii="仿宋_GB2312" w:eastAsia="仿宋_GB2312" w:cs="Times New Roman"/>
          <w:sz w:val="32"/>
          <w:szCs w:val="32"/>
        </w:rPr>
        <w:t>号</w:t>
      </w:r>
      <w:r>
        <w:rPr>
          <w:rFonts w:hint="default" w:ascii="仿宋_GB2312" w:eastAsia="仿宋_GB2312" w:cs="Times New Roman"/>
          <w:sz w:val="32"/>
          <w:szCs w:val="32"/>
          <w:lang w:eastAsia="zh-CN"/>
        </w:rPr>
        <w:t>）</w:t>
      </w:r>
      <w:r>
        <w:rPr>
          <w:rFonts w:hint="eastAsia" w:ascii="仿宋_GB2312" w:eastAsia="仿宋_GB2312" w:cs="Times New Roman"/>
          <w:sz w:val="32"/>
          <w:szCs w:val="32"/>
          <w:lang w:eastAsia="zh-CN"/>
        </w:rPr>
        <w:t>要求，富民县人工影响天气领导小组提报本年度人影天气需求提报单。</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月，富民县气象局结合富民实际，制定了《富民县202</w:t>
      </w:r>
      <w:r>
        <w:rPr>
          <w:rFonts w:hint="eastAsia" w:ascii="仿宋_GB2312" w:eastAsia="仿宋_GB2312"/>
          <w:sz w:val="32"/>
          <w:szCs w:val="32"/>
          <w:lang w:val="en-US" w:eastAsia="zh-CN"/>
        </w:rPr>
        <w:t>5</w:t>
      </w:r>
      <w:r>
        <w:rPr>
          <w:rFonts w:hint="eastAsia" w:ascii="仿宋_GB2312" w:eastAsia="仿宋_GB2312"/>
          <w:sz w:val="32"/>
          <w:szCs w:val="32"/>
        </w:rPr>
        <w:t>年人工影响天气工作计划》</w:t>
      </w:r>
      <w:r>
        <w:rPr>
          <w:rFonts w:hint="eastAsia" w:ascii="仿宋_GB2312" w:eastAsia="仿宋_GB2312"/>
          <w:sz w:val="32"/>
          <w:szCs w:val="32"/>
          <w:lang w:val="en-US" w:eastAsia="zh-CN"/>
        </w:rPr>
        <w:t>,6月</w:t>
      </w:r>
      <w:r>
        <w:rPr>
          <w:rFonts w:hint="eastAsia" w:ascii="仿宋_GB2312" w:eastAsia="仿宋_GB2312"/>
          <w:sz w:val="32"/>
          <w:szCs w:val="32"/>
        </w:rPr>
        <w:t>制定了《富民县202</w:t>
      </w:r>
      <w:r>
        <w:rPr>
          <w:rFonts w:hint="eastAsia" w:ascii="仿宋_GB2312" w:eastAsia="仿宋_GB2312"/>
          <w:sz w:val="32"/>
          <w:szCs w:val="32"/>
          <w:lang w:val="en-US" w:eastAsia="zh-CN"/>
        </w:rPr>
        <w:t>5</w:t>
      </w:r>
      <w:r>
        <w:rPr>
          <w:rFonts w:hint="eastAsia" w:ascii="仿宋_GB2312" w:eastAsia="仿宋_GB2312"/>
          <w:sz w:val="32"/>
          <w:szCs w:val="32"/>
        </w:rPr>
        <w:t>年度人工防雹工作实施方案》，并上报县委县政府得到批复同意实施。</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5月，组织召开了</w:t>
      </w:r>
      <w:r>
        <w:rPr>
          <w:rFonts w:hint="eastAsia" w:ascii="仿宋_GB2312" w:eastAsia="仿宋_GB2312"/>
          <w:sz w:val="32"/>
          <w:szCs w:val="32"/>
          <w:lang w:eastAsia="zh-CN"/>
        </w:rPr>
        <w:t>相关</w:t>
      </w:r>
      <w:r>
        <w:rPr>
          <w:rFonts w:hint="eastAsia" w:ascii="仿宋_GB2312" w:eastAsia="仿宋_GB2312"/>
          <w:sz w:val="32"/>
          <w:szCs w:val="32"/>
        </w:rPr>
        <w:t>工作会议，单位主要领导高度重视，对全年的工作进行了详细安排和部署。主要领导带队到县烟办、烟草公司和相关乡镇调研工作，切实加强与相关部门和乡镇的联系，了解今年烤烟种植情况，和前期雨情对种植的影响情况，了解部门需求，希望在工作中能够做到密切配合、统一指挥、科学调度、安全作业，确保今年的</w:t>
      </w:r>
      <w:r>
        <w:rPr>
          <w:rFonts w:hint="eastAsia" w:ascii="仿宋_GB2312" w:eastAsia="仿宋_GB2312"/>
          <w:sz w:val="32"/>
          <w:szCs w:val="32"/>
          <w:lang w:eastAsia="zh-CN"/>
        </w:rPr>
        <w:t>人工防雹</w:t>
      </w:r>
      <w:r>
        <w:rPr>
          <w:rFonts w:hint="eastAsia" w:ascii="仿宋_GB2312" w:eastAsia="仿宋_GB2312"/>
          <w:sz w:val="32"/>
          <w:szCs w:val="32"/>
        </w:rPr>
        <w:t>工作顺利开展。</w:t>
      </w:r>
    </w:p>
    <w:p>
      <w:pPr>
        <w:keepNext w:val="0"/>
        <w:keepLines w:val="0"/>
        <w:pageBreakBefore w:val="0"/>
        <w:kinsoku/>
        <w:wordWrap/>
        <w:overflowPunct/>
        <w:autoSpaceDE/>
        <w:autoSpaceDN/>
        <w:bidi w:val="0"/>
        <w:adjustRightInd/>
        <w:snapToGrid/>
        <w:spacing w:line="56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二、绩效评价工作开展情况</w:t>
      </w:r>
    </w:p>
    <w:p>
      <w:pPr>
        <w:keepNext w:val="0"/>
        <w:keepLines w:val="0"/>
        <w:pageBreakBefore w:val="0"/>
        <w:kinsoku/>
        <w:wordWrap/>
        <w:overflowPunct/>
        <w:autoSpaceDE/>
        <w:autoSpaceDN/>
        <w:bidi w:val="0"/>
        <w:adjustRightInd/>
        <w:snapToGrid/>
        <w:spacing w:line="56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pPr>
        <w:keepNext w:val="0"/>
        <w:keepLines w:val="0"/>
        <w:pageBreakBefore w:val="0"/>
        <w:widowControl w:val="0"/>
        <w:numPr>
          <w:ilvl w:val="0"/>
          <w:numId w:val="0"/>
        </w:numPr>
        <w:kinsoku/>
        <w:wordWrap/>
        <w:overflowPunct/>
        <w:autoSpaceDE/>
        <w:autoSpaceDN/>
        <w:bidi w:val="0"/>
        <w:adjustRightInd/>
        <w:snapToGrid/>
        <w:spacing w:line="560" w:lineRule="exact"/>
        <w:ind w:firstLine="640" w:firstLineChars="200"/>
        <w:textAlignment w:val="auto"/>
      </w:pPr>
      <w:r>
        <w:rPr>
          <w:rFonts w:hint="default" w:ascii="Times New Roman" w:hAnsi="Times New Roman" w:eastAsia="仿宋_GB2312" w:cs="Times New Roman"/>
          <w:sz w:val="32"/>
          <w:szCs w:val="32"/>
          <w:lang w:val="en-US" w:eastAsia="zh-CN"/>
        </w:rPr>
        <w:t>富民县气象局202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年烤2025年富民县人工影响天气工作维持经费项目管理过程是否规范，产出目标是否完整，效果目标是否实现。项目经费使用是否规范合理，是否</w:t>
      </w:r>
      <w:r>
        <w:rPr>
          <w:rFonts w:hint="default" w:ascii="Times New Roman" w:hAnsi="Times New Roman" w:eastAsia="仿宋_GB2312" w:cs="Times New Roman"/>
          <w:sz w:val="32"/>
          <w:szCs w:val="32"/>
          <w:highlight w:val="none"/>
          <w:lang w:val="en-US" w:eastAsia="zh-CN"/>
        </w:rPr>
        <w:t>通过定点采购和询价的方式将成本控制到最低，是否</w:t>
      </w:r>
      <w:r>
        <w:rPr>
          <w:rFonts w:hint="default" w:ascii="Times New Roman" w:hAnsi="Times New Roman" w:eastAsia="仿宋_GB2312" w:cs="Times New Roman"/>
          <w:sz w:val="32"/>
          <w:szCs w:val="32"/>
          <w:lang w:val="en-US" w:eastAsia="zh-CN"/>
        </w:rPr>
        <w:t>圆满完成项目。</w:t>
      </w:r>
    </w:p>
    <w:p>
      <w:pPr>
        <w:keepNext w:val="0"/>
        <w:keepLines w:val="0"/>
        <w:pageBreakBefore w:val="0"/>
        <w:kinsoku/>
        <w:wordWrap/>
        <w:overflowPunct/>
        <w:autoSpaceDE/>
        <w:autoSpaceDN/>
        <w:bidi w:val="0"/>
        <w:adjustRightInd/>
        <w:snapToGrid/>
        <w:spacing w:line="56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（二）绩效评价原则、依据、评价指标体系</w:t>
      </w:r>
    </w:p>
    <w:p>
      <w:pPr>
        <w:keepNext w:val="0"/>
        <w:keepLines w:val="0"/>
        <w:pageBreakBefore w:val="0"/>
        <w:widowControl w:val="0"/>
        <w:numPr>
          <w:ilvl w:val="0"/>
          <w:numId w:val="0"/>
        </w:numPr>
        <w:kinsoku/>
        <w:wordWrap/>
        <w:overflow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.绩效评价原则：</w:t>
      </w:r>
      <w:r>
        <w:rPr>
          <w:rFonts w:hint="default" w:ascii="Times New Roman" w:hAnsi="Times New Roman" w:eastAsia="仿宋_GB2312" w:cs="Times New Roman"/>
          <w:i w:val="0"/>
          <w:iCs w:val="0"/>
          <w:caps w:val="0"/>
          <w:color w:val="auto"/>
          <w:spacing w:val="0"/>
          <w:sz w:val="32"/>
          <w:szCs w:val="32"/>
          <w:shd w:val="clear" w:color="auto" w:fill="FFFFFF"/>
        </w:rPr>
        <w:t>科学公正、全面准确</w:t>
      </w:r>
      <w:r>
        <w:rPr>
          <w:rFonts w:hint="default" w:ascii="Times New Roman" w:hAnsi="Times New Roman" w:eastAsia="仿宋_GB2312" w:cs="Times New Roman"/>
          <w:i w:val="0"/>
          <w:iCs w:val="0"/>
          <w:caps w:val="0"/>
          <w:color w:val="auto"/>
          <w:spacing w:val="0"/>
          <w:sz w:val="32"/>
          <w:szCs w:val="32"/>
          <w:shd w:val="clear" w:color="auto" w:fill="FFFFFF"/>
          <w:lang w:eastAsia="zh-CN"/>
        </w:rPr>
        <w:t>的</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反映</w:t>
      </w:r>
      <w:r>
        <w:rPr>
          <w:rFonts w:hint="default" w:ascii="Times New Roman" w:hAnsi="Times New Roman" w:eastAsia="仿宋_GB2312" w:cs="Times New Roman"/>
          <w:kern w:val="2"/>
          <w:sz w:val="32"/>
          <w:szCs w:val="32"/>
          <w:lang w:val="en-US" w:eastAsia="zh-CN" w:bidi="ar-SA"/>
        </w:rPr>
        <w:t>云南省内优质烟叶采购数量，富民是否达到目标；政府增收是否达到预期，</w:t>
      </w:r>
      <w:r>
        <w:rPr>
          <w:rFonts w:hint="default" w:ascii="Times New Roman" w:hAnsi="Times New Roman" w:eastAsia="仿宋_GB2312" w:cs="Times New Roman"/>
          <w:sz w:val="32"/>
          <w:szCs w:val="32"/>
        </w:rPr>
        <w:t>种植农户满意度</w:t>
      </w:r>
      <w:r>
        <w:rPr>
          <w:rFonts w:hint="default" w:ascii="Times New Roman" w:hAnsi="Times New Roman" w:eastAsia="仿宋_GB2312" w:cs="Times New Roman"/>
          <w:sz w:val="32"/>
          <w:szCs w:val="32"/>
          <w:lang w:val="en-US" w:eastAsia="zh-CN"/>
        </w:rPr>
        <w:t>是否达到预期。</w:t>
      </w:r>
    </w:p>
    <w:p>
      <w:pPr>
        <w:keepNext w:val="0"/>
        <w:keepLines w:val="0"/>
        <w:pageBreakBefore w:val="0"/>
        <w:widowControl w:val="0"/>
        <w:numPr>
          <w:ilvl w:val="0"/>
          <w:numId w:val="0"/>
        </w:numPr>
        <w:kinsoku/>
        <w:wordWrap/>
        <w:overflow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2.绩效评价依据：相关政策文件、项目实施方案、财务资料。</w:t>
      </w:r>
    </w:p>
    <w:p>
      <w:pPr>
        <w:keepNext w:val="0"/>
        <w:keepLines w:val="0"/>
        <w:pageBreakBefore w:val="0"/>
        <w:widowControl w:val="0"/>
        <w:numPr>
          <w:ilvl w:val="0"/>
          <w:numId w:val="0"/>
        </w:numPr>
        <w:kinsoku/>
        <w:wordWrap/>
        <w:overflow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3.评价指标体系：包括</w:t>
      </w:r>
      <w:r>
        <w:rPr>
          <w:rFonts w:hint="eastAsia" w:ascii="Times New Roman" w:hAnsi="Times New Roman" w:eastAsia="仿宋_GB2312" w:cs="Times New Roman"/>
          <w:sz w:val="32"/>
          <w:szCs w:val="32"/>
          <w:lang w:val="en-US" w:eastAsia="zh-CN"/>
        </w:rPr>
        <w:t>数量</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质量</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效益、</w:t>
      </w:r>
      <w:r>
        <w:rPr>
          <w:rFonts w:hint="default" w:ascii="Times New Roman" w:hAnsi="Times New Roman" w:eastAsia="仿宋_GB2312" w:cs="Times New Roman"/>
          <w:sz w:val="32"/>
          <w:szCs w:val="32"/>
          <w:lang w:val="en-US" w:eastAsia="zh-CN"/>
        </w:rPr>
        <w:t>满意度指标。</w:t>
      </w:r>
    </w:p>
    <w:p>
      <w:pPr>
        <w:keepNext w:val="0"/>
        <w:keepLines w:val="0"/>
        <w:pageBreakBefore w:val="0"/>
        <w:widowControl w:val="0"/>
        <w:numPr>
          <w:ilvl w:val="0"/>
          <w:numId w:val="0"/>
        </w:numPr>
        <w:kinsoku/>
        <w:wordWrap/>
        <w:overflow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4.评价方法：采用成本效益分析法、比较法、公众评判法。</w:t>
      </w:r>
      <w:r>
        <w:rPr>
          <w:rFonts w:hint="default" w:ascii="Times New Roman" w:hAnsi="Times New Roman" w:eastAsia="仿宋_GB2312" w:cs="Times New Roman"/>
          <w:kern w:val="2"/>
          <w:sz w:val="32"/>
          <w:szCs w:val="32"/>
          <w:lang w:val="en-US" w:eastAsia="zh-CN" w:bidi="ar-SA"/>
        </w:rPr>
        <w:t>根据202</w:t>
      </w: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年富民县相关指标完成情况：</w:t>
      </w:r>
      <w:r>
        <w:rPr>
          <w:rFonts w:hint="eastAsia" w:ascii="Times New Roman" w:hAnsi="Times New Roman" w:eastAsia="仿宋_GB2312" w:cs="Times New Roman"/>
          <w:kern w:val="2"/>
          <w:sz w:val="32"/>
          <w:szCs w:val="32"/>
          <w:lang w:val="en-US" w:eastAsia="zh-CN" w:bidi="ar-SA"/>
        </w:rPr>
        <w:t>开展4个人工影响天气作业点数量，完成人工影响天气培训，作业人员均持证上岗，人工影响天气作业通讯畅通率达95%。</w:t>
      </w:r>
    </w:p>
    <w:p>
      <w:pPr>
        <w:keepNext w:val="0"/>
        <w:keepLines w:val="0"/>
        <w:pageBreakBefore w:val="0"/>
        <w:widowControl w:val="0"/>
        <w:numPr>
          <w:ilvl w:val="0"/>
          <w:numId w:val="0"/>
        </w:numPr>
        <w:kinsoku/>
        <w:wordWrap/>
        <w:overflow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5.评价标准：采用计划标准、行业标准等。</w:t>
      </w:r>
    </w:p>
    <w:p>
      <w:pPr>
        <w:keepNext w:val="0"/>
        <w:keepLines w:val="0"/>
        <w:pageBreakBefore w:val="0"/>
        <w:widowControl w:val="0"/>
        <w:numPr>
          <w:ilvl w:val="0"/>
          <w:numId w:val="0"/>
        </w:numPr>
        <w:kinsoku/>
        <w:wordWrap/>
        <w:overflowPunct/>
        <w:autoSpaceDE/>
        <w:autoSpaceDN/>
        <w:bidi w:val="0"/>
        <w:adjustRightInd/>
        <w:snapToGrid/>
        <w:spacing w:line="560" w:lineRule="exact"/>
        <w:ind w:firstLine="640" w:firstLineChars="200"/>
        <w:textAlignment w:val="auto"/>
      </w:pPr>
      <w:r>
        <w:rPr>
          <w:rFonts w:hint="default" w:ascii="Times New Roman" w:hAnsi="Times New Roman" w:eastAsia="仿宋_GB2312" w:cs="Times New Roman"/>
          <w:sz w:val="32"/>
          <w:szCs w:val="32"/>
          <w:lang w:val="en-US" w:eastAsia="zh-CN"/>
        </w:rPr>
        <w:t>6.评价抽样：对种植农户对象随机抽样调查。</w:t>
      </w:r>
    </w:p>
    <w:p>
      <w:pPr>
        <w:keepNext w:val="0"/>
        <w:keepLines w:val="0"/>
        <w:pageBreakBefore w:val="0"/>
        <w:kinsoku/>
        <w:wordWrap/>
        <w:overflowPunct/>
        <w:autoSpaceDE/>
        <w:autoSpaceDN/>
        <w:bidi w:val="0"/>
        <w:adjustRightInd/>
        <w:snapToGrid/>
        <w:spacing w:line="56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（三）绩效评价工作流程</w:t>
      </w:r>
    </w:p>
    <w:p>
      <w:pPr>
        <w:pStyle w:val="2"/>
        <w:keepNext w:val="0"/>
        <w:keepLines w:val="0"/>
        <w:pageBreakBefore w:val="0"/>
        <w:kinsoku/>
        <w:wordWrap/>
        <w:overflowPunct/>
        <w:autoSpaceDE/>
        <w:autoSpaceDN/>
        <w:bidi w:val="0"/>
        <w:adjustRightInd/>
        <w:snapToGrid/>
        <w:spacing w:line="560" w:lineRule="exact"/>
        <w:ind w:firstLine="640" w:firstLineChars="200"/>
      </w:pPr>
      <w:r>
        <w:rPr>
          <w:rFonts w:hint="default" w:ascii="Times New Roman" w:hAnsi="Times New Roman" w:eastAsia="仿宋_GB2312" w:cs="Times New Roman"/>
          <w:i w:val="0"/>
          <w:iCs w:val="0"/>
          <w:caps w:val="0"/>
          <w:color w:val="auto"/>
          <w:spacing w:val="0"/>
          <w:sz w:val="32"/>
          <w:szCs w:val="32"/>
          <w:shd w:val="clear" w:color="auto" w:fill="FFFFFF"/>
        </w:rPr>
        <w:t>加强项目的组织、规划、设计、管理等工作；严格按照项目书所列内容认真开展项目实施工作；按照项目规划要求，规范实施，加强资金和物资的监督管理。明确项目实施的责任人、监督人、经办人及工作职责。在项目实施期间，加强监督、管理，掌握项目实施进度。项目实施后，根据绩效指标内容和绩效标准，认真开展绩效评价工作。同时，注重从经济效益、社会效益、环境生态效益、可持续发展等方面来评价</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p>
    <w:p>
      <w:pPr>
        <w:keepNext w:val="0"/>
        <w:keepLines w:val="0"/>
        <w:pageBreakBefore w:val="0"/>
        <w:kinsoku/>
        <w:wordWrap/>
        <w:overflowPunct/>
        <w:autoSpaceDE/>
        <w:autoSpaceDN/>
        <w:bidi w:val="0"/>
        <w:adjustRightInd/>
        <w:snapToGrid/>
        <w:spacing w:line="56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三、综合评价情况及评价结论</w:t>
      </w:r>
    </w:p>
    <w:p>
      <w:pPr>
        <w:keepNext w:val="0"/>
        <w:keepLines w:val="0"/>
        <w:pageBreakBefore w:val="0"/>
        <w:widowControl w:val="0"/>
        <w:numPr>
          <w:ilvl w:val="0"/>
          <w:numId w:val="0"/>
        </w:numPr>
        <w:kinsoku/>
        <w:wordWrap/>
        <w:overflowPunct/>
        <w:autoSpaceDE/>
        <w:autoSpaceDN/>
        <w:bidi w:val="0"/>
        <w:adjustRightInd/>
        <w:snapToGrid/>
        <w:spacing w:line="560" w:lineRule="exact"/>
        <w:ind w:leftChars="20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（一）绩效评价综合结论</w:t>
      </w:r>
    </w:p>
    <w:p>
      <w:pPr>
        <w:keepNext w:val="0"/>
        <w:keepLines w:val="0"/>
        <w:pageBreakBefore w:val="0"/>
        <w:widowControl/>
        <w:suppressLineNumbers w:val="0"/>
        <w:kinsoku/>
        <w:wordWrap/>
        <w:overflowPunct/>
        <w:autoSpaceDE/>
        <w:autoSpaceDN/>
        <w:bidi w:val="0"/>
        <w:adjustRightInd/>
        <w:snapToGrid/>
        <w:spacing w:line="560" w:lineRule="exact"/>
        <w:ind w:firstLine="640" w:firstLineChars="200"/>
        <w:jc w:val="left"/>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经全面自查、逐项对标核验，2025年富民县人工影响天气工作维持经费项目严格按照批复方案及绩效目标落地实施，项目决策科学合规、管理制度健全规范、资金使用安全合规、产出任务圆满完成、综合效益成效显著，全面达成年度既定工作目标。对照项目支出绩效评价指标体系开展综合打分，项目自评得分90分，自评绩效等级为优。整体来看，10万元专项经费全部用于人影作业核心工作，资金利用率100%，无截留、挤占、挪用、浪费资金情况，财政资金精准赋能农业防灾减灾、生态保护、烤烟产业保障等重点工作，资金使用效益良好。</w:t>
      </w:r>
    </w:p>
    <w:p>
      <w:pPr>
        <w:keepNext w:val="0"/>
        <w:keepLines w:val="0"/>
        <w:pageBreakBefore w:val="0"/>
        <w:kinsoku/>
        <w:wordWrap/>
        <w:overflowPunct/>
        <w:autoSpaceDE/>
        <w:autoSpaceDN/>
        <w:bidi w:val="0"/>
        <w:adjustRightInd/>
        <w:snapToGrid/>
        <w:spacing w:line="56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（二）绩效目标实现情况</w:t>
      </w:r>
    </w:p>
    <w:p>
      <w:pPr>
        <w:keepNext w:val="0"/>
        <w:keepLines w:val="0"/>
        <w:pageBreakBefore w:val="0"/>
        <w:numPr>
          <w:ilvl w:val="0"/>
          <w:numId w:val="0"/>
        </w:numPr>
        <w:kinsoku/>
        <w:wordWrap/>
        <w:overflowPunct/>
        <w:autoSpaceDE/>
        <w:autoSpaceDN/>
        <w:bidi w:val="0"/>
        <w:adjustRightInd/>
        <w:snapToGrid/>
        <w:spacing w:line="560" w:lineRule="exact"/>
        <w:ind w:right="225" w:rightChars="107" w:firstLine="640" w:firstLineChars="200"/>
      </w:pPr>
      <w:r>
        <w:rPr>
          <w:rFonts w:hint="eastAsia" w:ascii="仿宋_GB2312" w:hAnsi="仿宋_GB2312" w:eastAsia="仿宋_GB2312" w:cs="仿宋_GB2312"/>
          <w:sz w:val="32"/>
          <w:szCs w:val="32"/>
          <w:lang w:val="en-US" w:eastAsia="zh-CN"/>
        </w:rPr>
        <w:t>2025年全县烤烟种植面积19730亩，其中罗免镇麻地、款庄镇和平、大营街道束刻三大核心作业点分别保障烤烟面积2070亩、1937亩、2225亩。全县重点防雹作业点于6月3日进点、9月6日撤点，龙闸坝常态化增雨作业点、拖旦流动作业点全年动态值守、适时作业。全年累计成功开展人工防雹作业43点次，精准应对阶段性干旱和局地冰雹灾害，有效缓解旱情、削弱冰雹灾害影响，切实保障烤烟安全生产，顺利完成年度人影防灾减灾绩效目标。</w:t>
      </w:r>
    </w:p>
    <w:p>
      <w:pPr>
        <w:keepNext w:val="0"/>
        <w:keepLines w:val="0"/>
        <w:pageBreakBefore w:val="0"/>
        <w:kinsoku/>
        <w:wordWrap/>
        <w:overflowPunct/>
        <w:autoSpaceDE/>
        <w:autoSpaceDN/>
        <w:bidi w:val="0"/>
        <w:adjustRightInd/>
        <w:snapToGrid/>
        <w:spacing w:line="56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四、绩效评价指标分析</w:t>
      </w:r>
    </w:p>
    <w:p>
      <w:pPr>
        <w:keepNext w:val="0"/>
        <w:keepLines w:val="0"/>
        <w:pageBreakBefore w:val="0"/>
        <w:widowControl w:val="0"/>
        <w:kinsoku/>
        <w:wordWrap/>
        <w:overflowPunct/>
        <w:topLinePunct w:val="0"/>
        <w:autoSpaceDE/>
        <w:autoSpaceDN/>
        <w:bidi w:val="0"/>
        <w:adjustRightInd/>
        <w:snapToGrid/>
        <w:spacing w:line="560" w:lineRule="exact"/>
        <w:ind w:left="263" w:leftChars="125"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（一）项目决策情况分析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立足富民县干旱、冰雹多发气候特点和烤烟产业防灾刚需，贴合农业稳产、生态保护、森林防火等工作实际，立项必要性强。项目申报、方案编制、审批实施流程规范，绩效目标清晰合理、贴合实际，项目决策科学合规。</w:t>
      </w:r>
    </w:p>
    <w:p>
      <w:pPr>
        <w:keepNext w:val="0"/>
        <w:keepLines w:val="0"/>
        <w:pageBreakBefore w:val="0"/>
        <w:widowControl w:val="0"/>
        <w:kinsoku/>
        <w:wordWrap/>
        <w:overflowPunct/>
        <w:topLinePunct w:val="0"/>
        <w:autoSpaceDE/>
        <w:autoSpaceDN/>
        <w:bidi w:val="0"/>
        <w:adjustRightInd/>
        <w:snapToGrid/>
        <w:spacing w:line="560" w:lineRule="exact"/>
        <w:ind w:left="263" w:leftChars="125"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（二）项目过程情况分析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资金管理规范，使用合规；项目管理流程完善，执行到位。</w:t>
      </w:r>
    </w:p>
    <w:p>
      <w:pPr>
        <w:keepNext w:val="0"/>
        <w:keepLines w:val="0"/>
        <w:pageBreakBefore w:val="0"/>
        <w:widowControl w:val="0"/>
        <w:kinsoku/>
        <w:wordWrap/>
        <w:overflowPunct/>
        <w:topLinePunct w:val="0"/>
        <w:autoSpaceDE/>
        <w:autoSpaceDN/>
        <w:bidi w:val="0"/>
        <w:adjustRightInd/>
        <w:snapToGrid/>
        <w:spacing w:line="560" w:lineRule="exact"/>
        <w:ind w:left="263" w:leftChars="125"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（三）项目产出情况分析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2025年项目各项产出指标全部完成。全县4个人影作业点运行正常，作业人员全部持证上岗、年度培训全覆盖，作业通讯保障稳定畅通。全年成功开展人工防雹作业43点次，全面覆盖核心烤烟种植区域，有效保障烟叶稳产稳质，顺利完成年度作业任务、产业保障及群众满意度等产出目标。</w:t>
      </w:r>
    </w:p>
    <w:p>
      <w:pPr>
        <w:keepNext w:val="0"/>
        <w:keepLines w:val="0"/>
        <w:pageBreakBefore w:val="0"/>
        <w:widowControl w:val="0"/>
        <w:kinsoku/>
        <w:wordWrap/>
        <w:overflowPunct/>
        <w:topLinePunct w:val="0"/>
        <w:autoSpaceDE/>
        <w:autoSpaceDN/>
        <w:bidi w:val="0"/>
        <w:adjustRightInd/>
        <w:snapToGrid/>
        <w:spacing w:line="560" w:lineRule="exact"/>
        <w:ind w:left="263" w:leftChars="125"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（四）项目效益情况分析</w:t>
      </w:r>
    </w:p>
    <w:p>
      <w:pPr>
        <w:keepNext w:val="0"/>
        <w:keepLines w:val="0"/>
        <w:pageBreakBefore w:val="0"/>
        <w:widowControl/>
        <w:suppressLineNumbers w:val="0"/>
        <w:kinsoku/>
        <w:wordWrap/>
        <w:overflowPunct/>
        <w:autoSpaceDE/>
        <w:autoSpaceDN/>
        <w:bidi w:val="0"/>
        <w:adjustRightInd/>
        <w:snapToGrid/>
        <w:spacing w:line="560" w:lineRule="exact"/>
        <w:ind w:firstLine="640" w:firstLineChars="200"/>
        <w:jc w:val="left"/>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防灾减灾方面，有效缓解阶段性干旱，减少冰雹灾害损失，筑牢烤烟等农作物安全生产防线。经济效益方面，稳定烟叶产量品质，助力烟农增收、地方提质增效。社会效益方面，持续提升县域气象防灾减灾和应急保障能力。生态效益方面，增雨作业有效改善区域墒情、降低森林火险，助力生态保护修复，项目整体惠民、护农、生态保障作用突出。</w:t>
      </w:r>
    </w:p>
    <w:p>
      <w:pPr>
        <w:keepNext w:val="0"/>
        <w:keepLines w:val="0"/>
        <w:pageBreakBefore w:val="0"/>
        <w:kinsoku/>
        <w:wordWrap/>
        <w:overflowPunct/>
        <w:autoSpaceDE/>
        <w:autoSpaceDN/>
        <w:bidi w:val="0"/>
        <w:adjustRightInd/>
        <w:snapToGrid/>
        <w:spacing w:line="56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五、主要经验及做法</w:t>
      </w:r>
    </w:p>
    <w:p>
      <w:pPr>
        <w:keepNext w:val="0"/>
        <w:keepLines w:val="0"/>
        <w:pageBreakBefore w:val="0"/>
        <w:widowControl w:val="0"/>
        <w:numPr>
          <w:ilvl w:val="0"/>
          <w:numId w:val="0"/>
        </w:numPr>
        <w:kinsoku/>
        <w:wordWrap/>
        <w:overflowPunct/>
        <w:autoSpaceDE/>
        <w:autoSpaceDN/>
        <w:bidi w:val="0"/>
        <w:adjustRightInd/>
        <w:snapToGrid/>
        <w:spacing w:line="560" w:lineRule="exact"/>
        <w:ind w:leftChars="0" w:firstLine="640" w:firstLineChars="200"/>
        <w:textAlignment w:val="auto"/>
      </w:pPr>
      <w:r>
        <w:rPr>
          <w:rFonts w:hint="default" w:ascii="Times New Roman" w:hAnsi="Times New Roman" w:eastAsia="仿宋_GB2312" w:cs="Times New Roman"/>
          <w:sz w:val="32"/>
          <w:szCs w:val="32"/>
          <w:lang w:val="en-US" w:eastAsia="zh-CN"/>
        </w:rPr>
        <w:t>烤</w:t>
      </w:r>
      <w:r>
        <w:rPr>
          <w:rFonts w:hint="default" w:ascii="Times New Roman" w:hAnsi="Times New Roman" w:eastAsia="仿宋_GB2312" w:cs="Times New Roman"/>
          <w:sz w:val="32"/>
          <w:szCs w:val="32"/>
        </w:rPr>
        <w:t>烟是烟农的主要收益来源，省内特色特需烟叶的生产对烟农增收和政府增收具有重要作用。防灾减灾体系建设中的人工影响天气作业对缓解旱情和烤烟种植有着不可或缺的作用，是减轻干旱和减少冰雹带来的损失的重要手段。通过制度保障、岗前培训、装备年检、值班值守、统一采购等方法，保障了烤烟防灾减灾体系资金项目的实施。</w:t>
      </w:r>
    </w:p>
    <w:p>
      <w:pPr>
        <w:keepNext w:val="0"/>
        <w:keepLines w:val="0"/>
        <w:pageBreakBefore w:val="0"/>
        <w:kinsoku/>
        <w:wordWrap/>
        <w:overflowPunct/>
        <w:autoSpaceDE/>
        <w:autoSpaceDN/>
        <w:bidi w:val="0"/>
        <w:adjustRightInd/>
        <w:snapToGrid/>
        <w:spacing w:line="56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六、存在的问题及原因分析</w:t>
      </w:r>
    </w:p>
    <w:p>
      <w:pPr>
        <w:pStyle w:val="2"/>
        <w:keepNext w:val="0"/>
        <w:keepLines w:val="0"/>
        <w:pageBreakBefore w:val="0"/>
        <w:kinsoku/>
        <w:wordWrap/>
        <w:overflowPunct/>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作业装备老旧，智能化水平不足。现有部分人影作业装备服役时间较长，设备老化、智能化程度偏低，精准作业、应急响应能力有限，难以完全适配复杂气象条件下的精细化作业需求。核心原因为专项设备更新升级资金短缺，年度维持经费仅能保障人员劳务支出，无富余资金用于装备迭代升级、设备更新及智能化改造。</w:t>
      </w:r>
    </w:p>
    <w:p>
      <w:pPr>
        <w:pStyle w:val="2"/>
        <w:keepNext w:val="0"/>
        <w:keepLines w:val="0"/>
        <w:pageBreakBefore w:val="0"/>
        <w:kinsoku/>
        <w:wordWrap/>
        <w:overflowPunct/>
        <w:autoSpaceDE/>
        <w:autoSpaceDN/>
        <w:bidi w:val="0"/>
        <w:adjustRightInd/>
        <w:snapToGrid/>
        <w:spacing w:line="560" w:lineRule="exact"/>
        <w:ind w:firstLine="640" w:firstLineChars="200"/>
      </w:pPr>
      <w:r>
        <w:rPr>
          <w:rFonts w:hint="default" w:ascii="Times New Roman" w:hAnsi="Times New Roman" w:eastAsia="仿宋_GB2312" w:cs="Times New Roman"/>
          <w:sz w:val="32"/>
          <w:szCs w:val="32"/>
          <w:lang w:val="en-US" w:eastAsia="zh-CN"/>
        </w:rPr>
        <w:t>二是作业队伍专业能力有待提升。部分基层作业人员长期从事基础值守作业，对新型人影作业技术、精准气象研判、复杂天气处置等专业技能掌握不够扎实，业务创新能力、应急处置熟练度不足。主要原因是常态化高端技术培训、外出交流学习机会较少，培训内容以基础实操为主，针对性、进阶性培训不足，人才培育体系有待完善。</w:t>
      </w:r>
    </w:p>
    <w:p>
      <w:pPr>
        <w:keepNext w:val="0"/>
        <w:keepLines w:val="0"/>
        <w:pageBreakBefore w:val="0"/>
        <w:kinsoku/>
        <w:wordWrap/>
        <w:overflowPunct/>
        <w:autoSpaceDE/>
        <w:autoSpaceDN/>
        <w:bidi w:val="0"/>
        <w:adjustRightInd/>
        <w:snapToGrid/>
        <w:spacing w:line="56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七、有关建议</w:t>
      </w:r>
    </w:p>
    <w:p>
      <w:pPr>
        <w:pStyle w:val="2"/>
        <w:keepNext w:val="0"/>
        <w:keepLines w:val="0"/>
        <w:pageBreakBefore w:val="0"/>
        <w:kinsoku/>
        <w:wordWrap/>
        <w:overflowPunct/>
        <w:autoSpaceDE/>
        <w:autoSpaceDN/>
        <w:bidi w:val="0"/>
        <w:adjustRightInd/>
        <w:snapToGrid/>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积极对接财政、上级气象部门，争取专项经费增补，优化财政资金分级保障机制，拓宽经费使用覆盖范围。结合县域人影工作实际，科学测算年度经费需求，精准编制预算，破解经费不足、保障单一的难题，全面夯实人影工作硬件与资金保障基础。</w:t>
      </w:r>
    </w:p>
    <w:p>
      <w:pPr>
        <w:pStyle w:val="2"/>
        <w:keepNext w:val="0"/>
        <w:keepLines w:val="0"/>
        <w:pageBreakBefore w:val="0"/>
        <w:kinsoku/>
        <w:wordWrap/>
        <w:overflowPunct/>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是健全常态化、分层化培训机制，主动对接上级气象部门，组织人员参与高端技术培训。完善作业人员考核激励机制，将作业成效、培训成效、值守纪律纳入考核，激发队伍工作积极性，全面提升人影作业专业化、规范化、精细化水平。</w:t>
      </w:r>
    </w:p>
    <w:p>
      <w:pPr>
        <w:keepNext w:val="0"/>
        <w:keepLines w:val="0"/>
        <w:pageBreakBefore w:val="0"/>
        <w:kinsoku/>
        <w:wordWrap/>
        <w:overflowPunct/>
        <w:autoSpaceDE/>
        <w:autoSpaceDN/>
        <w:bidi w:val="0"/>
        <w:adjustRightInd/>
        <w:snapToGrid/>
        <w:spacing w:line="560" w:lineRule="exact"/>
        <w:ind w:left="263" w:leftChars="125" w:firstLine="640" w:firstLineChars="200"/>
        <w:rPr>
          <w:rFonts w:ascii="仿宋" w:hAnsi="仿宋" w:eastAsia="仿宋"/>
          <w:sz w:val="32"/>
          <w:szCs w:val="32"/>
        </w:rPr>
      </w:pPr>
      <w:r>
        <w:rPr>
          <w:rFonts w:hint="eastAsia" w:ascii="黑体" w:hAnsi="黑体" w:eastAsia="黑体" w:cs="黑体"/>
          <w:sz w:val="32"/>
          <w:szCs w:val="32"/>
        </w:rPr>
        <w:t>八、其它需要说明的问题</w:t>
      </w:r>
    </w:p>
    <w:p>
      <w:pPr>
        <w:keepNext w:val="0"/>
        <w:keepLines w:val="0"/>
        <w:pageBreakBefore w:val="0"/>
        <w:widowControl/>
        <w:kinsoku/>
        <w:wordWrap/>
        <w:overflowPunct/>
        <w:autoSpaceDE/>
        <w:autoSpaceDN/>
        <w:bidi w:val="0"/>
        <w:adjustRightInd/>
        <w:snapToGrid/>
        <w:spacing w:line="56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县域气象天气的不确定性、极端突发性气象灾害、上级空域调度管控等客观因素，会对人影作业频次、作业时机、作业成效产生一定影响，属于不可控客观因素，后续将持续强化气象监测预判，加强空域沟通对接，最大限度降低客观因素对项目绩效的影响。</w:t>
      </w:r>
    </w:p>
    <w:p>
      <w:pPr>
        <w:pStyle w:val="2"/>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pStyle w:val="2"/>
        <w:ind w:left="0" w:leftChars="0" w:firstLine="0" w:firstLineChars="0"/>
        <w:rPr>
          <w:rFonts w:hint="eastAsia" w:ascii="Times New Roman" w:hAnsi="Times New Roman" w:eastAsia="仿宋_GB2312"/>
          <w:sz w:val="32"/>
          <w:szCs w:val="32"/>
        </w:rPr>
      </w:pPr>
    </w:p>
    <w:p>
      <w:pPr>
        <w:pStyle w:val="2"/>
        <w:wordWrap w:val="0"/>
        <w:jc w:val="righ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云南省富民县气象局</w:t>
      </w:r>
      <w:r>
        <w:rPr>
          <w:rFonts w:hint="eastAsia" w:ascii="Times New Roman" w:hAnsi="Times New Roman" w:eastAsia="仿宋_GB2312"/>
          <w:sz w:val="32"/>
          <w:szCs w:val="32"/>
          <w:lang w:val="en-US" w:eastAsia="zh-CN"/>
        </w:rPr>
        <w:t xml:space="preserve">        </w:t>
      </w:r>
    </w:p>
    <w:p>
      <w:pPr>
        <w:pStyle w:val="2"/>
        <w:wordWrap w:val="0"/>
        <w:jc w:val="righ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2026年5月26日        </w:t>
      </w:r>
    </w:p>
    <w:p>
      <w:pPr>
        <w:widowControl/>
        <w:jc w:val="left"/>
        <w:rPr>
          <w:rFonts w:ascii="仿宋_GB2312" w:eastAsia="仿宋_GB2312"/>
          <w:sz w:val="32"/>
          <w:szCs w:val="32"/>
        </w:rPr>
      </w:pPr>
    </w:p>
    <w:p>
      <w:pPr>
        <w:widowControl/>
        <w:jc w:val="left"/>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6A4C7B-FA79-483B-ABE3-4A4BB4DAAD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D07C562-1DEE-41DA-98A9-D33BA32D4CE2}"/>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3F317465-86A2-4042-8A02-DA6F9AF48FD5}"/>
  </w:font>
  <w:font w:name="楷体_GB2312">
    <w:altName w:val="楷体"/>
    <w:panose1 w:val="02010609030101010101"/>
    <w:charset w:val="86"/>
    <w:family w:val="modern"/>
    <w:pitch w:val="default"/>
    <w:sig w:usb0="00000000" w:usb1="00000000" w:usb2="00000000" w:usb3="00000000" w:csb0="00040000" w:csb1="00000000"/>
    <w:embedRegular r:id="rId4" w:fontKey="{672B09EB-2946-40C7-901E-541268A37F23}"/>
  </w:font>
  <w:font w:name="楷体">
    <w:panose1 w:val="02010609060101010101"/>
    <w:charset w:val="86"/>
    <w:family w:val="auto"/>
    <w:pitch w:val="default"/>
    <w:sig w:usb0="800002BF" w:usb1="38CF7CFA" w:usb2="00000016" w:usb3="00000000" w:csb0="00040001" w:csb1="00000000"/>
    <w:embedRegular r:id="rId5" w:fontKey="{AE94BCF6-16F2-4B82-9332-8A3B8B3052D4}"/>
  </w:font>
  <w:font w:name="仿宋">
    <w:panose1 w:val="02010609060101010101"/>
    <w:charset w:val="86"/>
    <w:family w:val="auto"/>
    <w:pitch w:val="default"/>
    <w:sig w:usb0="800002BF" w:usb1="38CF7CFA" w:usb2="00000016" w:usb3="00000000" w:csb0="00040001" w:csb1="00000000"/>
    <w:embedRegular r:id="rId6" w:fontKey="{059A7AE9-D8DF-402E-B287-AD32567B0E3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27D71"/>
    <w:rsid w:val="000E6661"/>
    <w:rsid w:val="002020E6"/>
    <w:rsid w:val="002A3E90"/>
    <w:rsid w:val="00374AB7"/>
    <w:rsid w:val="003B6467"/>
    <w:rsid w:val="00404802"/>
    <w:rsid w:val="00451CED"/>
    <w:rsid w:val="004A76FA"/>
    <w:rsid w:val="0058320E"/>
    <w:rsid w:val="005B2D1B"/>
    <w:rsid w:val="006E0A05"/>
    <w:rsid w:val="007E77B9"/>
    <w:rsid w:val="0087492D"/>
    <w:rsid w:val="008F7E56"/>
    <w:rsid w:val="00997D04"/>
    <w:rsid w:val="00A34092"/>
    <w:rsid w:val="00C040C7"/>
    <w:rsid w:val="00C44CFA"/>
    <w:rsid w:val="00DE6A66"/>
    <w:rsid w:val="00EC5918"/>
    <w:rsid w:val="00F5756A"/>
    <w:rsid w:val="00FE0C9E"/>
    <w:rsid w:val="0B3A0A62"/>
    <w:rsid w:val="0BD85F26"/>
    <w:rsid w:val="101910F5"/>
    <w:rsid w:val="12927D71"/>
    <w:rsid w:val="14D83C58"/>
    <w:rsid w:val="257923AB"/>
    <w:rsid w:val="2F262ABC"/>
    <w:rsid w:val="460953E2"/>
    <w:rsid w:val="4C926C9D"/>
    <w:rsid w:val="6F951797"/>
    <w:rsid w:val="72402D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实施方案正文"/>
    <w:qFormat/>
    <w:uiPriority w:val="99"/>
    <w:pPr>
      <w:widowControl w:val="0"/>
      <w:spacing w:line="588" w:lineRule="exact"/>
      <w:ind w:firstLine="566" w:firstLineChars="202"/>
      <w:jc w:val="both"/>
      <w:textAlignment w:val="center"/>
    </w:pPr>
    <w:rPr>
      <w:rFonts w:ascii="Calibri" w:hAnsi="Calibri" w:eastAsia="方正仿宋_GBK" w:cs="Times New Roman"/>
      <w:kern w:val="2"/>
      <w:sz w:val="30"/>
      <w:szCs w:val="28"/>
      <w:lang w:val="en-US" w:eastAsia="zh-CN" w:bidi="ar-SA"/>
    </w:rPr>
  </w:style>
  <w:style w:type="paragraph" w:styleId="4">
    <w:name w:val="Body Text"/>
    <w:basedOn w:val="1"/>
    <w:next w:val="1"/>
    <w:qFormat/>
    <w:uiPriority w:val="0"/>
    <w:rPr>
      <w:rFonts w:ascii="仿宋_GB2312" w:eastAsia="仿宋_GB2312"/>
      <w:sz w:val="32"/>
    </w:rPr>
  </w:style>
  <w:style w:type="paragraph" w:styleId="5">
    <w:name w:val="Balloon Text"/>
    <w:basedOn w:val="1"/>
    <w:link w:val="16"/>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rPr>
      <w:rFonts w:ascii="Calibri" w:hAnsi="Calibri" w:eastAsia="宋体"/>
      <w:kern w:val="2"/>
      <w:sz w:val="24"/>
      <w:szCs w:val="22"/>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正文缩进1"/>
    <w:next w:val="8"/>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character" w:customStyle="1" w:styleId="14">
    <w:name w:val="页眉 Char"/>
    <w:basedOn w:val="11"/>
    <w:link w:val="7"/>
    <w:qFormat/>
    <w:uiPriority w:val="0"/>
    <w:rPr>
      <w:kern w:val="2"/>
      <w:sz w:val="18"/>
      <w:szCs w:val="18"/>
    </w:rPr>
  </w:style>
  <w:style w:type="character" w:customStyle="1" w:styleId="15">
    <w:name w:val="页脚 Char"/>
    <w:basedOn w:val="11"/>
    <w:link w:val="6"/>
    <w:qFormat/>
    <w:uiPriority w:val="0"/>
    <w:rPr>
      <w:kern w:val="2"/>
      <w:sz w:val="18"/>
      <w:szCs w:val="18"/>
    </w:rPr>
  </w:style>
  <w:style w:type="character" w:customStyle="1" w:styleId="16">
    <w:name w:val="批注框文本 Char"/>
    <w:basedOn w:val="11"/>
    <w:link w:val="5"/>
    <w:qFormat/>
    <w:uiPriority w:val="0"/>
    <w:rPr>
      <w:kern w:val="2"/>
      <w:sz w:val="18"/>
      <w:szCs w:val="18"/>
    </w:rPr>
  </w:style>
  <w:style w:type="paragraph" w:customStyle="1" w:styleId="17">
    <w:name w:val="正文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114ff1c-3c5c-44c9-86e0-f4ba022797a0}"/>
        <w:style w:val=""/>
        <w:category>
          <w:name w:val="常规"/>
          <w:gallery w:val="placeholder"/>
        </w:category>
        <w:types>
          <w:type w:val="bbPlcHdr"/>
        </w:types>
        <w:behaviors>
          <w:behavior w:val="content"/>
        </w:behaviors>
        <w:description w:val=""/>
        <w:guid w:val="{e114ff1c-3c5c-44c9-86e0-f4ba022797a0}"/>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9</Pages>
  <Words>2185</Words>
  <Characters>2311</Characters>
  <Lines>2</Lines>
  <Paragraphs>1</Paragraphs>
  <TotalTime>15</TotalTime>
  <ScaleCrop>false</ScaleCrop>
  <LinksUpToDate>false</LinksUpToDate>
  <CharactersWithSpaces>2312</CharactersWithSpaces>
  <Application>WPS Office_11.1.0.10950_F1E327BC-269C-435d-A152-05C5408002CA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2021-01-08T05:40:00Z</dcterms:created>
  <dc:creator>lenovo</dc:creator>
  <cp:lastModifiedBy>富民县局文秘</cp:lastModifiedBy>
  <cp:lastPrinted>2026-05-26T09:21:35Z</cp:lastPrinted>
  <dcterms:modified xsi:type="dcterms:W3CDTF">2026-05-26T09:22:24Z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7E8239DFFAAC43E1B4BDCF2E81967151</vt:lpwstr>
  </property>
  <property fmtid="{D5CDD505-2E9C-101B-9397-08002B2CF9AE}" pid="4" name="KSOTemplateDocerSaveRecord">
    <vt:lpwstr>eyJoZGlkIjoiNDBmOGEyNWM1YmYzMDFmMjcwNzhlMjIwMjMyMDNlNTciLCJ1c2VySWQiOiIzMDAyOTgyMzkifQ==</vt:lpwstr>
  </property>
</Properties>
</file>