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507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富民县</w:t>
      </w:r>
      <w:r>
        <w:rPr>
          <w:rFonts w:hint="default" w:ascii="Times New Roman" w:hAnsi="Times New Roman" w:eastAsia="方正小标宋简体" w:cs="Times New Roman"/>
          <w:sz w:val="44"/>
          <w:szCs w:val="44"/>
          <w:lang w:val="en-US" w:eastAsia="zh-CN"/>
        </w:rPr>
        <w:t>文化馆</w:t>
      </w:r>
    </w:p>
    <w:p w14:paraId="3BCC7D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w:t>
      </w:r>
      <w:r>
        <w:rPr>
          <w:rFonts w:hint="default" w:ascii="Times New Roman" w:hAnsi="Times New Roman" w:eastAsia="方正小标宋简体" w:cs="Times New Roman"/>
          <w:i w:val="0"/>
          <w:iCs w:val="0"/>
          <w:caps w:val="0"/>
          <w:color w:val="000000"/>
          <w:spacing w:val="0"/>
          <w:sz w:val="44"/>
          <w:szCs w:val="44"/>
        </w:rPr>
        <w:t>2026年“文润春城・群艺雅集”群众文化广场舞展演大赛活动</w:t>
      </w:r>
      <w:r>
        <w:rPr>
          <w:rFonts w:hint="default" w:ascii="Times New Roman" w:hAnsi="Times New Roman" w:eastAsia="方正小标宋简体" w:cs="Times New Roman"/>
          <w:sz w:val="44"/>
          <w:szCs w:val="44"/>
          <w:lang w:eastAsia="zh-CN"/>
        </w:rPr>
        <w:t>购买服务</w:t>
      </w:r>
      <w:r>
        <w:rPr>
          <w:rFonts w:hint="default" w:ascii="Times New Roman" w:hAnsi="Times New Roman" w:eastAsia="方正小标宋简体" w:cs="Times New Roman"/>
          <w:sz w:val="44"/>
          <w:szCs w:val="44"/>
        </w:rPr>
        <w:t>计划</w:t>
      </w:r>
    </w:p>
    <w:p w14:paraId="3B545A8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437A3AB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按照《富民县人民政府办公室关于印发富民县政府采购管理暂行办法的通知》相关规定，富民县</w:t>
      </w:r>
      <w:r>
        <w:rPr>
          <w:rFonts w:hint="default" w:ascii="Times New Roman" w:hAnsi="Times New Roman" w:eastAsia="仿宋_GB2312" w:cs="Times New Roman"/>
          <w:sz w:val="32"/>
          <w:szCs w:val="32"/>
          <w:lang w:val="en-US" w:eastAsia="zh-CN"/>
        </w:rPr>
        <w:t>文化馆</w:t>
      </w:r>
      <w:r>
        <w:rPr>
          <w:rFonts w:hint="default" w:ascii="Times New Roman" w:hAnsi="Times New Roman" w:eastAsia="仿宋_GB2312" w:cs="Times New Roman"/>
          <w:sz w:val="32"/>
          <w:szCs w:val="32"/>
        </w:rPr>
        <w:t>需通过政府购买服务方式，组织参加</w:t>
      </w:r>
      <w:r>
        <w:rPr>
          <w:rFonts w:hint="default" w:ascii="Times New Roman" w:hAnsi="Times New Roman" w:eastAsia="仿宋_GB2312" w:cs="Times New Roman"/>
          <w:sz w:val="32"/>
          <w:szCs w:val="32"/>
          <w:lang w:val="en-US" w:eastAsia="zh-CN"/>
        </w:rPr>
        <w:t>富民县2026年“文润春城・群艺雅集”群众文化广场舞展演大赛活动</w:t>
      </w:r>
      <w:r>
        <w:rPr>
          <w:rFonts w:hint="default" w:ascii="Times New Roman" w:hAnsi="Times New Roman" w:eastAsia="仿宋_GB2312" w:cs="Times New Roman"/>
          <w:sz w:val="32"/>
          <w:szCs w:val="32"/>
        </w:rPr>
        <w:t>，具体要求如下：</w:t>
      </w:r>
    </w:p>
    <w:p w14:paraId="36D0DDA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一、项目名称</w:t>
      </w:r>
    </w:p>
    <w:p w14:paraId="7EA03C3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组织</w:t>
      </w:r>
      <w:r>
        <w:rPr>
          <w:rFonts w:hint="default" w:ascii="Times New Roman" w:hAnsi="Times New Roman" w:eastAsia="仿宋_GB2312" w:cs="Times New Roman"/>
          <w:sz w:val="32"/>
          <w:szCs w:val="32"/>
        </w:rPr>
        <w:t>参加2026年“文润春城・群艺雅集”群众文化广场舞展演大赛活动（目录代码：A0</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01</w:t>
      </w:r>
      <w:r>
        <w:rPr>
          <w:rFonts w:hint="default" w:ascii="Times New Roman" w:hAnsi="Times New Roman" w:eastAsia="仿宋_GB2312" w:cs="Times New Roman"/>
          <w:sz w:val="32"/>
          <w:szCs w:val="32"/>
          <w:lang w:val="en-US" w:eastAsia="zh-CN"/>
        </w:rPr>
        <w:t>文化艺术创作、表演及交流</w:t>
      </w:r>
      <w:r>
        <w:rPr>
          <w:rFonts w:hint="default" w:ascii="Times New Roman" w:hAnsi="Times New Roman" w:eastAsia="仿宋_GB2312" w:cs="Times New Roman"/>
          <w:sz w:val="32"/>
          <w:szCs w:val="32"/>
        </w:rPr>
        <w:t>服务）</w:t>
      </w:r>
    </w:p>
    <w:p w14:paraId="70AA51D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二、购买主体</w:t>
      </w:r>
    </w:p>
    <w:p w14:paraId="36D2D5A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富民县</w:t>
      </w:r>
      <w:r>
        <w:rPr>
          <w:rFonts w:hint="default" w:ascii="Times New Roman" w:hAnsi="Times New Roman" w:eastAsia="仿宋_GB2312" w:cs="Times New Roman"/>
          <w:sz w:val="32"/>
          <w:szCs w:val="32"/>
          <w:lang w:val="en-US" w:eastAsia="zh-CN"/>
        </w:rPr>
        <w:t>文化馆</w:t>
      </w:r>
    </w:p>
    <w:p w14:paraId="426F6B2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三、购买主体单位性质</w:t>
      </w:r>
    </w:p>
    <w:p w14:paraId="0C0B1C2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事业单位</w:t>
      </w:r>
      <w:r>
        <w:rPr>
          <w:rFonts w:hint="default" w:ascii="Times New Roman" w:hAnsi="Times New Roman" w:eastAsia="仿宋_GB2312" w:cs="Times New Roman"/>
          <w:sz w:val="32"/>
          <w:szCs w:val="32"/>
        </w:rPr>
        <w:t>。</w:t>
      </w:r>
    </w:p>
    <w:p w14:paraId="65C8BC5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四、项目基本情况</w:t>
      </w:r>
    </w:p>
    <w:p w14:paraId="60CE25A0">
      <w:pPr>
        <w:keepNext w:val="0"/>
        <w:keepLines w:val="0"/>
        <w:pageBreakBefore w:val="0"/>
        <w:widowControl w:val="0"/>
        <w:numPr>
          <w:ilvl w:val="0"/>
          <w:numId w:val="0"/>
        </w:numPr>
        <w:kinsoku/>
        <w:overflowPunct/>
        <w:topLinePunct w:val="0"/>
        <w:autoSpaceDE/>
        <w:autoSpaceDN/>
        <w:bidi w:val="0"/>
        <w:adjustRightInd/>
        <w:snapToGrid/>
        <w:spacing w:line="500" w:lineRule="exact"/>
        <w:ind w:firstLine="310" w:firstLine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1"/>
          <w:szCs w:val="31"/>
          <w:lang w:val="en-US" w:eastAsia="zh-CN"/>
        </w:rPr>
        <w:t>（一）围绕“文润春城·群艺雅集”主题，按照《昆明市2026年“文润春城 群艺雅集”系列文化活动》的方案要求，结合富民县文化特色、群众需求，</w:t>
      </w:r>
      <w:r>
        <w:rPr>
          <w:rFonts w:hint="default" w:ascii="Times New Roman" w:hAnsi="Times New Roman" w:eastAsia="仿宋_GB2312" w:cs="Times New Roman"/>
          <w:i w:val="0"/>
          <w:iCs w:val="0"/>
          <w:caps w:val="0"/>
          <w:color w:val="000000"/>
          <w:spacing w:val="0"/>
          <w:sz w:val="32"/>
          <w:szCs w:val="32"/>
        </w:rPr>
        <w:t>丰富我县城乡群众精神文化生活，搭建基层文艺队伍交流展示平台，</w:t>
      </w:r>
      <w:r>
        <w:rPr>
          <w:rFonts w:hint="default" w:ascii="Times New Roman" w:hAnsi="Times New Roman" w:eastAsia="仿宋_GB2312" w:cs="Times New Roman"/>
          <w:color w:val="000000"/>
          <w:sz w:val="31"/>
          <w:szCs w:val="31"/>
          <w:lang w:val="en-US" w:eastAsia="zh-CN"/>
        </w:rPr>
        <w:t>策划制定活动创意，包含活动主题、流程设计、内容设置、氛围营造等，需贴合群众文化需求，兼具创新性、群众性、安全性；</w:t>
      </w:r>
      <w:r>
        <w:rPr>
          <w:rFonts w:hint="default" w:ascii="Times New Roman" w:hAnsi="Times New Roman" w:eastAsia="仿宋_GB2312" w:cs="Times New Roman"/>
          <w:sz w:val="32"/>
          <w:szCs w:val="32"/>
          <w:lang w:val="en-US" w:eastAsia="zh-CN"/>
        </w:rPr>
        <w:t>后勤保障服务。</w:t>
      </w:r>
    </w:p>
    <w:p w14:paraId="2E4BDEB7">
      <w:pPr>
        <w:keepNext w:val="0"/>
        <w:keepLines w:val="0"/>
        <w:pageBreakBefore w:val="0"/>
        <w:widowControl w:val="0"/>
        <w:kinsoku/>
        <w:wordWrap/>
        <w:overflowPunct/>
        <w:topLinePunct w:val="0"/>
        <w:autoSpaceDE/>
        <w:autoSpaceDN/>
        <w:bidi w:val="0"/>
        <w:adjustRightInd/>
        <w:snapToGrid/>
        <w:spacing w:line="500" w:lineRule="exact"/>
        <w:ind w:firstLine="320" w:firstLineChars="1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（二）活动</w:t>
      </w:r>
      <w:r>
        <w:rPr>
          <w:rFonts w:hint="default" w:ascii="Times New Roman" w:hAnsi="Times New Roman" w:eastAsia="仿宋_GB2312" w:cs="Times New Roman"/>
          <w:sz w:val="32"/>
          <w:szCs w:val="32"/>
        </w:rPr>
        <w:t>时间：</w:t>
      </w:r>
      <w:r>
        <w:rPr>
          <w:rFonts w:hint="default" w:ascii="Times New Roman" w:hAnsi="Times New Roman" w:eastAsia="仿宋_GB2312" w:cs="Times New Roman"/>
          <w:sz w:val="32"/>
          <w:szCs w:val="32"/>
          <w:lang w:val="en-US" w:eastAsia="zh-CN"/>
        </w:rPr>
        <w:t>2026年10月22日</w:t>
      </w:r>
    </w:p>
    <w:p w14:paraId="5B13BE8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五、预算资金</w:t>
      </w:r>
    </w:p>
    <w:p w14:paraId="5489E06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（一）项目资金：</w:t>
      </w:r>
      <w:r>
        <w:rPr>
          <w:rFonts w:hint="default"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万元。</w:t>
      </w:r>
    </w:p>
    <w:p w14:paraId="5DAA25E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（二）资金来源：</w:t>
      </w:r>
      <w:r>
        <w:rPr>
          <w:rFonts w:hint="default" w:ascii="Times New Roman" w:hAnsi="Times New Roman" w:eastAsia="仿宋_GB2312" w:cs="Times New Roman"/>
          <w:sz w:val="32"/>
          <w:szCs w:val="32"/>
          <w:lang w:val="en-US" w:eastAsia="zh-CN"/>
        </w:rPr>
        <w:t>市级公共文化服务资金</w:t>
      </w:r>
      <w:r>
        <w:rPr>
          <w:rFonts w:hint="default" w:ascii="Times New Roman" w:hAnsi="Times New Roman" w:eastAsia="仿宋_GB2312" w:cs="Times New Roman"/>
          <w:sz w:val="32"/>
          <w:szCs w:val="32"/>
        </w:rPr>
        <w:t>。</w:t>
      </w:r>
    </w:p>
    <w:p w14:paraId="580C729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六、承接标准</w:t>
      </w:r>
    </w:p>
    <w:p w14:paraId="3F7828F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应当符合中华人民共和国财政部令第102号《政府购买服务管理办法》《富民县财政局关于印发富民县县本级政府购买服务指导性目录的通知》相关规定要求，具有承接</w:t>
      </w:r>
      <w:r>
        <w:rPr>
          <w:rFonts w:hint="default" w:ascii="Times New Roman" w:hAnsi="Times New Roman" w:eastAsia="仿宋_GB2312" w:cs="Times New Roman"/>
          <w:sz w:val="32"/>
          <w:szCs w:val="32"/>
          <w:lang w:val="en-US" w:eastAsia="zh-CN"/>
        </w:rPr>
        <w:t>文化艺术创作、表演及交流</w:t>
      </w:r>
      <w:r>
        <w:rPr>
          <w:rFonts w:hint="default" w:ascii="Times New Roman" w:hAnsi="Times New Roman" w:eastAsia="仿宋_GB2312" w:cs="Times New Roman"/>
          <w:sz w:val="32"/>
          <w:szCs w:val="32"/>
        </w:rPr>
        <w:t>服务</w:t>
      </w:r>
      <w:r>
        <w:rPr>
          <w:rFonts w:hint="default" w:ascii="Times New Roman" w:hAnsi="Times New Roman" w:eastAsia="仿宋_GB2312" w:cs="Times New Roman"/>
          <w:sz w:val="32"/>
          <w:szCs w:val="32"/>
          <w:lang w:val="en-US" w:eastAsia="zh-CN"/>
        </w:rPr>
        <w:t>的文化艺术</w:t>
      </w:r>
      <w:r>
        <w:rPr>
          <w:rFonts w:hint="default" w:ascii="Times New Roman" w:hAnsi="Times New Roman" w:eastAsia="仿宋_GB2312" w:cs="Times New Roman"/>
          <w:sz w:val="32"/>
          <w:szCs w:val="32"/>
        </w:rPr>
        <w:t>机构。</w:t>
      </w:r>
    </w:p>
    <w:p w14:paraId="2AE2432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七、采购方式</w:t>
      </w:r>
      <w:bookmarkStart w:id="0" w:name="_GoBack"/>
      <w:bookmarkEnd w:id="0"/>
    </w:p>
    <w:p w14:paraId="54C28D9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云南省人民政府办公厅关于云南省政府集中采购目录及标准（2024年版）的通知》（云政办函〔2024〕7号）文件规定，集中采购机构采购项目及部门集中采购项目之外属于分散采购，单项或批量金额在60万元（不含）以下的项目，不属于政府采购范围，由县</w:t>
      </w:r>
      <w:r>
        <w:rPr>
          <w:rFonts w:hint="default" w:ascii="Times New Roman" w:hAnsi="Times New Roman" w:eastAsia="仿宋_GB2312" w:cs="Times New Roman"/>
          <w:sz w:val="32"/>
          <w:szCs w:val="32"/>
          <w:lang w:val="en-US" w:eastAsia="zh-CN"/>
        </w:rPr>
        <w:t>文化馆</w:t>
      </w:r>
      <w:r>
        <w:rPr>
          <w:rFonts w:hint="default" w:ascii="Times New Roman" w:hAnsi="Times New Roman" w:eastAsia="仿宋_GB2312" w:cs="Times New Roman"/>
          <w:sz w:val="32"/>
          <w:szCs w:val="32"/>
        </w:rPr>
        <w:t>按照内控、财务制度执行。</w:t>
      </w:r>
    </w:p>
    <w:p w14:paraId="5524786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八、递交竞选文件时间</w:t>
      </w:r>
    </w:p>
    <w:p w14:paraId="6E237ED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公示时间：2026年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日至2026年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日（5个工作日）。</w:t>
      </w:r>
    </w:p>
    <w:p w14:paraId="6B65059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联系人及电话：</w:t>
      </w:r>
      <w:r>
        <w:rPr>
          <w:rFonts w:hint="default" w:ascii="Times New Roman" w:hAnsi="Times New Roman" w:eastAsia="仿宋_GB2312" w:cs="Times New Roman"/>
          <w:sz w:val="32"/>
          <w:szCs w:val="32"/>
          <w:lang w:val="en-US" w:eastAsia="zh-CN"/>
        </w:rPr>
        <w:t>韩</w:t>
      </w:r>
      <w:r>
        <w:rPr>
          <w:rFonts w:hint="default" w:ascii="Times New Roman" w:hAnsi="Times New Roman" w:eastAsia="仿宋_GB2312" w:cs="Times New Roman"/>
          <w:sz w:val="32"/>
          <w:szCs w:val="32"/>
        </w:rPr>
        <w:t>老师 0871—6</w:t>
      </w:r>
      <w:r>
        <w:rPr>
          <w:rFonts w:hint="default" w:ascii="Times New Roman" w:hAnsi="Times New Roman" w:eastAsia="仿宋_GB2312" w:cs="Times New Roman"/>
          <w:sz w:val="32"/>
          <w:szCs w:val="32"/>
          <w:lang w:val="en-US" w:eastAsia="zh-CN"/>
        </w:rPr>
        <w:t>8811393</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83</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7526</w:t>
      </w:r>
      <w:r>
        <w:rPr>
          <w:rFonts w:hint="default" w:ascii="Times New Roman" w:hAnsi="Times New Roman" w:eastAsia="仿宋_GB2312" w:cs="Times New Roman"/>
          <w:sz w:val="32"/>
          <w:szCs w:val="32"/>
        </w:rPr>
        <w:t>。</w:t>
      </w:r>
    </w:p>
    <w:p w14:paraId="3641E3C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九、递交竞选文件要求</w:t>
      </w:r>
    </w:p>
    <w:p w14:paraId="53D42CF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竞选单位需要在提交报价的同时提供响应文件（包括公司营业执照、法人身份证明、从业人员资格证书）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本次比选采取低价中标的方式，选取1家作为本次活动的第三方服务单位。请</w:t>
      </w:r>
      <w:r>
        <w:rPr>
          <w:rFonts w:hint="default" w:ascii="Times New Roman" w:hAnsi="Times New Roman" w:eastAsia="仿宋_GB2312" w:cs="Times New Roman"/>
          <w:sz w:val="32"/>
          <w:szCs w:val="32"/>
        </w:rPr>
        <w:t>于2026年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日上午1</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00</w:t>
      </w:r>
      <w:r>
        <w:rPr>
          <w:rFonts w:hint="default" w:ascii="Times New Roman" w:hAnsi="Times New Roman" w:eastAsia="仿宋_GB2312" w:cs="Times New Roman"/>
          <w:sz w:val="32"/>
          <w:szCs w:val="32"/>
          <w:lang w:val="en-US" w:eastAsia="zh-CN"/>
        </w:rPr>
        <w:t>前</w:t>
      </w:r>
      <w:r>
        <w:rPr>
          <w:rFonts w:hint="default" w:ascii="Times New Roman" w:hAnsi="Times New Roman" w:eastAsia="仿宋_GB2312" w:cs="Times New Roman"/>
          <w:sz w:val="32"/>
          <w:szCs w:val="32"/>
        </w:rPr>
        <w:t>，携带盖章密封的响应文件到富民县</w:t>
      </w:r>
      <w:r>
        <w:rPr>
          <w:rFonts w:hint="default" w:ascii="Times New Roman" w:hAnsi="Times New Roman" w:eastAsia="仿宋_GB2312" w:cs="Times New Roman"/>
          <w:sz w:val="32"/>
          <w:szCs w:val="32"/>
          <w:lang w:val="en-US" w:eastAsia="zh-CN"/>
        </w:rPr>
        <w:t>文化馆3楼</w:t>
      </w:r>
      <w:r>
        <w:rPr>
          <w:rFonts w:hint="default" w:ascii="Times New Roman" w:hAnsi="Times New Roman" w:eastAsia="仿宋_GB2312" w:cs="Times New Roman"/>
          <w:sz w:val="32"/>
          <w:szCs w:val="32"/>
        </w:rPr>
        <w:t>会议室</w:t>
      </w:r>
      <w:r>
        <w:rPr>
          <w:rFonts w:hint="default" w:ascii="Times New Roman" w:hAnsi="Times New Roman" w:eastAsia="仿宋_GB2312" w:cs="Times New Roman"/>
          <w:sz w:val="32"/>
          <w:szCs w:val="32"/>
          <w:lang w:val="en-US" w:eastAsia="zh-CN"/>
        </w:rPr>
        <w:t>递交</w:t>
      </w:r>
      <w:r>
        <w:rPr>
          <w:rFonts w:hint="default" w:ascii="Times New Roman" w:hAnsi="Times New Roman" w:eastAsia="仿宋_GB2312" w:cs="Times New Roman"/>
          <w:sz w:val="32"/>
          <w:szCs w:val="32"/>
        </w:rPr>
        <w:t>比选</w:t>
      </w:r>
      <w:r>
        <w:rPr>
          <w:rFonts w:hint="default" w:ascii="Times New Roman" w:hAnsi="Times New Roman" w:eastAsia="仿宋_GB2312" w:cs="Times New Roman"/>
          <w:sz w:val="32"/>
          <w:szCs w:val="32"/>
          <w:lang w:val="en-US" w:eastAsia="zh-CN"/>
        </w:rPr>
        <w:t>材料</w:t>
      </w:r>
      <w:r>
        <w:rPr>
          <w:rFonts w:hint="default" w:ascii="Times New Roman" w:hAnsi="Times New Roman" w:eastAsia="仿宋_GB2312" w:cs="Times New Roman"/>
          <w:sz w:val="32"/>
          <w:szCs w:val="32"/>
        </w:rPr>
        <w:t>，逾期不予受理。如有异议，可向富民县</w:t>
      </w:r>
      <w:r>
        <w:rPr>
          <w:rFonts w:hint="default" w:ascii="Times New Roman" w:hAnsi="Times New Roman" w:eastAsia="仿宋_GB2312" w:cs="Times New Roman"/>
          <w:sz w:val="32"/>
          <w:szCs w:val="32"/>
          <w:lang w:val="en-US" w:eastAsia="zh-CN"/>
        </w:rPr>
        <w:t>文化馆</w:t>
      </w:r>
      <w:r>
        <w:rPr>
          <w:rFonts w:hint="default" w:ascii="Times New Roman" w:hAnsi="Times New Roman" w:eastAsia="仿宋_GB2312" w:cs="Times New Roman"/>
          <w:sz w:val="32"/>
          <w:szCs w:val="32"/>
        </w:rPr>
        <w:t>反映。</w:t>
      </w:r>
    </w:p>
    <w:p w14:paraId="07B828FF">
      <w:pPr>
        <w:keepNext w:val="0"/>
        <w:keepLines w:val="0"/>
        <w:pageBreakBefore w:val="0"/>
        <w:widowControl w:val="0"/>
        <w:kinsoku/>
        <w:wordWrap w:val="0"/>
        <w:overflowPunct/>
        <w:topLinePunct w:val="0"/>
        <w:autoSpaceDE/>
        <w:autoSpaceDN/>
        <w:bidi w:val="0"/>
        <w:adjustRightInd/>
        <w:snapToGrid/>
        <w:spacing w:line="500" w:lineRule="exact"/>
        <w:ind w:firstLine="6080" w:firstLineChars="19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富民县</w:t>
      </w:r>
      <w:r>
        <w:rPr>
          <w:rFonts w:hint="default" w:ascii="Times New Roman" w:hAnsi="Times New Roman" w:eastAsia="仿宋_GB2312" w:cs="Times New Roman"/>
          <w:sz w:val="32"/>
          <w:szCs w:val="32"/>
          <w:lang w:val="en-US" w:eastAsia="zh-CN"/>
        </w:rPr>
        <w:t xml:space="preserve">文化馆  </w:t>
      </w:r>
    </w:p>
    <w:p w14:paraId="2C89D6D9">
      <w:pPr>
        <w:keepNext w:val="0"/>
        <w:keepLines w:val="0"/>
        <w:pageBreakBefore w:val="0"/>
        <w:widowControl w:val="0"/>
        <w:kinsoku/>
        <w:wordWrap w:val="0"/>
        <w:overflowPunct/>
        <w:topLinePunct w:val="0"/>
        <w:autoSpaceDE/>
        <w:autoSpaceDN/>
        <w:bidi w:val="0"/>
        <w:adjustRightInd/>
        <w:snapToGrid/>
        <w:spacing w:line="500" w:lineRule="exact"/>
        <w:ind w:firstLine="640" w:firstLineChars="20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 xml:space="preserve">  </w:t>
      </w:r>
    </w:p>
    <w:sectPr>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35B7D"/>
    <w:rsid w:val="1BF20BD9"/>
    <w:rsid w:val="1C2103B1"/>
    <w:rsid w:val="320104FF"/>
    <w:rsid w:val="36035B7D"/>
    <w:rsid w:val="42CF63D3"/>
    <w:rsid w:val="48E75E10"/>
    <w:rsid w:val="5CEC25A6"/>
    <w:rsid w:val="62DF0550"/>
    <w:rsid w:val="6CF7425B"/>
    <w:rsid w:val="6D6C52D1"/>
    <w:rsid w:val="6E6161E4"/>
    <w:rsid w:val="6F6D5896"/>
    <w:rsid w:val="6FE371DB"/>
    <w:rsid w:val="72A82265"/>
    <w:rsid w:val="72EE7F81"/>
    <w:rsid w:val="7D987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899</Words>
  <Characters>967</Characters>
  <Lines>0</Lines>
  <Paragraphs>0</Paragraphs>
  <TotalTime>28</TotalTime>
  <ScaleCrop>false</ScaleCrop>
  <LinksUpToDate>false</LinksUpToDate>
  <CharactersWithSpaces>1002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2026-02-02T08:31:00Z</dcterms:created>
  <dc:creator>Administrator</dc:creator>
  <cp:lastModifiedBy>彭丹</cp:lastModifiedBy>
  <dcterms:modified xsi:type="dcterms:W3CDTF">2026-10-14T07:18:14Z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6954D9418AF34B68B93CF3EE0C605D76_13</vt:lpwstr>
  </property>
  <property fmtid="{D5CDD505-2E9C-101B-9397-08002B2CF9AE}" pid="4" name="KSOTemplateDocerSaveRecord">
    <vt:lpwstr>eyJoZGlkIjoiYTQxZjRlOGE3OTAzNTAyYjMyYjJhZjNkMzU4NzAyNjAiLCJ1c2VySWQiOiIxNjQwNzcyMDQ4In0=</vt:lpwstr>
  </property>
</Properties>
</file>