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ADD38E">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富民县散旦中学</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2BADC1E5">
      <w:pPr>
        <w:jc w:val="center"/>
        <w:rPr>
          <w:rFonts w:hint="eastAsia" w:ascii="方正小标宋简体" w:hAnsi="方正小标宋简体" w:eastAsia="方正小标宋简体" w:cs="方正小标宋简体"/>
          <w:sz w:val="36"/>
          <w:szCs w:val="36"/>
          <w:highlight w:val="none"/>
        </w:rPr>
      </w:pPr>
    </w:p>
    <w:p w14:paraId="2BC2E9C0">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480BFA31">
      <w:pPr>
        <w:jc w:val="left"/>
        <w:rPr>
          <w:rFonts w:hint="eastAsia" w:ascii="黑体" w:hAnsi="黑体" w:eastAsia="黑体"/>
          <w:sz w:val="30"/>
          <w:szCs w:val="30"/>
          <w:highlight w:val="none"/>
        </w:rPr>
      </w:pPr>
    </w:p>
    <w:p w14:paraId="240CCE6D">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1F55CA3A">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36F01856">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397F1A4C">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07DED918">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5149EF42">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732848F1">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1B1D342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2E556F5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12C7D72D">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0B4E968C">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1696A74A">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1891E558">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61A312E5">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64608931">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10BEBD9B">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十一、一般公共预算财政拨款“三公”经费情况表</w:t>
      </w:r>
    </w:p>
    <w:p w14:paraId="387E9ED3">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十二、国有资产使用情况表</w:t>
      </w:r>
    </w:p>
    <w:p w14:paraId="490F1D1E">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十三、部门整体支出绩效自评情况</w:t>
      </w:r>
    </w:p>
    <w:p w14:paraId="437E19AA">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十四、部门整体支出绩效自评表</w:t>
      </w:r>
    </w:p>
    <w:p w14:paraId="76232EBC">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十五、项目支出绩效自评表</w:t>
      </w:r>
    </w:p>
    <w:p w14:paraId="7CB4732D">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130797DA">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75704530">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7967FA17">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65DA013B">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0D4B5FEE">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597C0C18">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6AD9C90F">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330051EC">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3023AFA9">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257284C2">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306F55F1">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22B2BB33">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5F03406F">
      <w:pPr>
        <w:jc w:val="center"/>
        <w:rPr>
          <w:rFonts w:hint="eastAsia" w:ascii="黑体" w:hAnsi="黑体" w:eastAsia="黑体"/>
          <w:sz w:val="32"/>
          <w:szCs w:val="32"/>
          <w:highlight w:val="none"/>
        </w:rPr>
      </w:pPr>
    </w:p>
    <w:p w14:paraId="446E69C5">
      <w:pPr>
        <w:jc w:val="center"/>
        <w:rPr>
          <w:rFonts w:hint="eastAsia" w:ascii="黑体" w:hAnsi="黑体" w:eastAsia="黑体"/>
          <w:sz w:val="32"/>
          <w:szCs w:val="32"/>
          <w:highlight w:val="none"/>
        </w:rPr>
      </w:pPr>
    </w:p>
    <w:p w14:paraId="0F086990">
      <w:pPr>
        <w:jc w:val="center"/>
        <w:rPr>
          <w:rFonts w:hint="eastAsia" w:ascii="黑体" w:hAnsi="黑体" w:eastAsia="黑体"/>
          <w:sz w:val="32"/>
          <w:szCs w:val="32"/>
          <w:highlight w:val="none"/>
        </w:rPr>
      </w:pPr>
    </w:p>
    <w:p w14:paraId="4DB0B7E6">
      <w:pPr>
        <w:jc w:val="both"/>
        <w:rPr>
          <w:rFonts w:hint="eastAsia" w:ascii="黑体" w:hAnsi="黑体" w:eastAsia="黑体"/>
          <w:sz w:val="32"/>
          <w:szCs w:val="32"/>
          <w:highlight w:val="none"/>
        </w:rPr>
      </w:pPr>
    </w:p>
    <w:p w14:paraId="3FD02427">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3CB7C3C7">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2B8ACA62">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zh-CN" w:eastAsia="zh-CN"/>
        </w:rPr>
        <w:t>实施初中义务教育，促进基础教育事业发展。初中学历教育（相关社会服务）。</w:t>
      </w:r>
    </w:p>
    <w:p w14:paraId="39789F3D">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14:paraId="4D05ACDD">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20188D91">
      <w:pPr>
        <w:spacing w:line="600" w:lineRule="exact"/>
        <w:ind w:firstLine="600" w:firstLineChars="200"/>
        <w:rPr>
          <w:rFonts w:hint="eastAsia" w:ascii="仿宋_GB2312" w:eastAsia="仿宋_GB2312"/>
          <w:sz w:val="30"/>
          <w:szCs w:val="30"/>
          <w:highlight w:val="none"/>
          <w:lang w:val="zh-CN" w:eastAsia="zh-CN"/>
        </w:rPr>
      </w:pPr>
      <w:r>
        <w:rPr>
          <w:rFonts w:hint="eastAsia" w:ascii="仿宋_GB2312" w:eastAsia="仿宋_GB2312"/>
          <w:sz w:val="30"/>
          <w:szCs w:val="30"/>
          <w:highlight w:val="none"/>
          <w:lang w:val="en-US" w:eastAsia="zh-CN"/>
        </w:rPr>
        <w:t>我单位共设置6个内设机构，包括：教务处、总务处、德育科、安全科、团委、工会。</w:t>
      </w:r>
    </w:p>
    <w:p w14:paraId="06067A2E">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我单位为基层预算单位，无下属单位。</w:t>
      </w:r>
    </w:p>
    <w:p w14:paraId="3A0DB0E5">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14:paraId="6A575327">
      <w:pPr>
        <w:spacing w:line="600" w:lineRule="exact"/>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lang w:eastAsia="zh-CN"/>
        </w:rPr>
        <w:t>我单位作为</w:t>
      </w:r>
      <w:r>
        <w:rPr>
          <w:rFonts w:hint="eastAsia" w:ascii="仿宋_GB2312" w:eastAsia="仿宋_GB2312"/>
          <w:sz w:val="30"/>
          <w:szCs w:val="30"/>
          <w:highlight w:val="none"/>
          <w:lang w:val="en-US" w:eastAsia="zh-CN"/>
        </w:rPr>
        <w:t>富民县教育体育局的</w:t>
      </w:r>
      <w:r>
        <w:rPr>
          <w:rFonts w:hint="eastAsia" w:ascii="仿宋_GB2312" w:eastAsia="仿宋_GB2312"/>
          <w:sz w:val="30"/>
          <w:szCs w:val="30"/>
          <w:highlight w:val="none"/>
          <w:lang w:eastAsia="zh-CN"/>
        </w:rPr>
        <w:t>二级预算单位</w:t>
      </w:r>
      <w:r>
        <w:rPr>
          <w:rFonts w:hint="eastAsia" w:ascii="仿宋_GB2312" w:eastAsia="仿宋_GB2312"/>
          <w:sz w:val="30"/>
          <w:szCs w:val="30"/>
          <w:highlight w:val="none"/>
        </w:rPr>
        <w:t>纳入</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年度部门决算编报</w:t>
      </w:r>
      <w:r>
        <w:rPr>
          <w:rFonts w:hint="eastAsia" w:ascii="仿宋_GB2312" w:eastAsia="仿宋_GB2312"/>
          <w:sz w:val="30"/>
          <w:szCs w:val="30"/>
          <w:highlight w:val="none"/>
          <w:lang w:eastAsia="zh-CN"/>
        </w:rPr>
        <w:t>范围</w:t>
      </w:r>
      <w:r>
        <w:rPr>
          <w:rFonts w:hint="eastAsia" w:ascii="仿宋_GB2312" w:eastAsia="仿宋_GB2312"/>
          <w:sz w:val="30"/>
          <w:szCs w:val="30"/>
          <w:highlight w:val="none"/>
        </w:rPr>
        <w:t>。</w:t>
      </w:r>
    </w:p>
    <w:p w14:paraId="5B54CF15">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14:paraId="50CCDFCD">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lang w:val="en-US" w:eastAsia="zh-CN"/>
        </w:rPr>
        <w:t>29</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29</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14:paraId="108BE030">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w:t>
      </w:r>
    </w:p>
    <w:p w14:paraId="31B3199D">
      <w:pPr>
        <w:spacing w:line="600" w:lineRule="exact"/>
        <w:ind w:firstLine="600" w:firstLineChars="200"/>
        <w:rPr>
          <w:rFonts w:hint="default" w:ascii="仿宋_GB2312" w:hAnsi="宋体" w:eastAsia="仿宋_GB2312" w:cs="Arial"/>
          <w:color w:val="FF0000"/>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）。年末</w:t>
      </w:r>
      <w:r>
        <w:rPr>
          <w:rFonts w:hint="eastAsia" w:ascii="仿宋_GB2312" w:hAnsi="宋体" w:eastAsia="仿宋_GB2312" w:cs="Arial"/>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10</w:t>
      </w:r>
      <w:r>
        <w:rPr>
          <w:rFonts w:hint="eastAsia" w:ascii="仿宋_GB2312" w:hAnsi="宋体" w:eastAsia="仿宋_GB2312" w:cs="Arial"/>
          <w:kern w:val="0"/>
          <w:sz w:val="30"/>
          <w:szCs w:val="30"/>
          <w:highlight w:val="none"/>
          <w:lang w:val="en-US" w:eastAsia="zh-CN"/>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10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年末学生</w:t>
      </w:r>
      <w:r>
        <w:rPr>
          <w:rFonts w:hint="eastAsia" w:ascii="仿宋_GB2312" w:hAnsi="仿宋_GB2312" w:eastAsia="仿宋_GB2312" w:cs="仿宋_GB2312"/>
          <w:color w:val="auto"/>
          <w:sz w:val="30"/>
          <w:szCs w:val="30"/>
          <w:lang w:val="en-US" w:eastAsia="zh-CN"/>
        </w:rPr>
        <w:t>177</w:t>
      </w:r>
      <w:r>
        <w:rPr>
          <w:rFonts w:hint="eastAsia" w:ascii="仿宋_GB2312" w:hAnsi="宋体" w:eastAsia="仿宋_GB2312" w:cs="Arial"/>
          <w:kern w:val="0"/>
          <w:sz w:val="30"/>
          <w:szCs w:val="30"/>
          <w:highlight w:val="none"/>
          <w:lang w:val="en-US" w:eastAsia="zh-CN"/>
        </w:rPr>
        <w:t>人。年末遗属</w:t>
      </w:r>
      <w:r>
        <w:rPr>
          <w:rFonts w:hint="eastAsia" w:ascii="仿宋_GB2312" w:hAnsi="仿宋_GB2312" w:eastAsia="仿宋_GB2312" w:cs="仿宋_GB2312"/>
          <w:color w:val="auto"/>
          <w:sz w:val="30"/>
          <w:szCs w:val="30"/>
          <w:lang w:val="en-US" w:eastAsia="zh-CN"/>
        </w:rPr>
        <w:t>1</w:t>
      </w:r>
      <w:r>
        <w:rPr>
          <w:rFonts w:hint="eastAsia" w:ascii="仿宋_GB2312" w:hAnsi="宋体" w:eastAsia="仿宋_GB2312" w:cs="Arial"/>
          <w:kern w:val="0"/>
          <w:sz w:val="30"/>
          <w:szCs w:val="30"/>
          <w:highlight w:val="none"/>
          <w:lang w:val="en-US" w:eastAsia="zh-CN"/>
        </w:rPr>
        <w:t>人。</w:t>
      </w:r>
    </w:p>
    <w:p w14:paraId="3A5AB233">
      <w:pPr>
        <w:spacing w:line="600" w:lineRule="exact"/>
        <w:ind w:firstLine="600" w:firstLineChars="200"/>
        <w:jc w:val="left"/>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车辆编制1辆，在编实有车辆1辆，超编0辆。</w:t>
      </w:r>
    </w:p>
    <w:p w14:paraId="41ADC69B">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14:paraId="504520EE">
      <w:pPr>
        <w:spacing w:line="600" w:lineRule="exact"/>
        <w:ind w:firstLine="600" w:firstLineChars="200"/>
        <w:jc w:val="left"/>
        <w:rPr>
          <w:rFonts w:hint="eastAsia" w:ascii="仿宋_GB2312" w:hAnsi="宋体" w:eastAsia="仿宋_GB2312" w:cs="Arial"/>
          <w:kern w:val="0"/>
          <w:sz w:val="30"/>
          <w:szCs w:val="30"/>
          <w:highlight w:val="none"/>
        </w:rPr>
      </w:pPr>
    </w:p>
    <w:p w14:paraId="6BBA4013">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14:paraId="362A8E11">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5C066D38">
      <w:pPr>
        <w:pStyle w:val="9"/>
        <w:spacing w:line="590" w:lineRule="atLeast"/>
        <w:ind w:firstLine="600"/>
        <w:rPr>
          <w:rFonts w:hint="eastAsia" w:ascii="仿宋_GB2312" w:hAnsi="仿宋_GB2312" w:eastAsia="仿宋_GB2312" w:cs="仿宋_GB2312"/>
          <w:color w:val="auto"/>
          <w:kern w:val="2"/>
          <w:sz w:val="30"/>
          <w:szCs w:val="24"/>
          <w:lang w:val="zh-CN" w:eastAsia="zh-CN" w:bidi="ar-SA"/>
        </w:rPr>
      </w:pPr>
      <w:r>
        <w:rPr>
          <w:rFonts w:hint="eastAsia" w:ascii="仿宋_GB2312" w:hAnsi="仿宋_GB2312" w:eastAsia="仿宋_GB2312" w:cs="仿宋_GB2312"/>
          <w:color w:val="auto"/>
          <w:kern w:val="2"/>
          <w:sz w:val="30"/>
          <w:szCs w:val="24"/>
          <w:lang w:val="zh-CN" w:eastAsia="zh-CN" w:bidi="ar-SA"/>
        </w:rPr>
        <w:t>本单位202</w:t>
      </w:r>
      <w:r>
        <w:rPr>
          <w:rFonts w:hint="eastAsia" w:ascii="仿宋_GB2312" w:hAnsi="仿宋_GB2312" w:eastAsia="仿宋_GB2312" w:cs="仿宋_GB2312"/>
          <w:color w:val="auto"/>
          <w:kern w:val="2"/>
          <w:sz w:val="30"/>
          <w:szCs w:val="24"/>
          <w:lang w:val="en-US" w:eastAsia="zh-CN" w:bidi="ar-SA"/>
        </w:rPr>
        <w:t>5</w:t>
      </w:r>
      <w:r>
        <w:rPr>
          <w:rFonts w:hint="eastAsia" w:ascii="仿宋_GB2312" w:hAnsi="仿宋_GB2312" w:eastAsia="仿宋_GB2312" w:cs="仿宋_GB2312"/>
          <w:color w:val="auto"/>
          <w:kern w:val="2"/>
          <w:sz w:val="30"/>
          <w:szCs w:val="24"/>
          <w:lang w:val="zh-CN" w:eastAsia="zh-CN" w:bidi="ar-SA"/>
        </w:rPr>
        <w:t>年度无国有资本经营预算财政拨款收入，《国有资本经营预算财政拨款收入支出决算表》为空表。</w:t>
      </w:r>
    </w:p>
    <w:p w14:paraId="117FF3DB">
      <w:pPr>
        <w:pStyle w:val="9"/>
        <w:spacing w:line="590" w:lineRule="atLeast"/>
        <w:ind w:firstLine="600"/>
        <w:rPr>
          <w:rFonts w:hint="eastAsia" w:ascii="仿宋_GB2312" w:hAnsi="仿宋_GB2312" w:eastAsia="仿宋_GB2312" w:cs="仿宋_GB2312"/>
          <w:color w:val="auto"/>
          <w:kern w:val="2"/>
          <w:sz w:val="30"/>
          <w:szCs w:val="24"/>
          <w:lang w:val="zh-CN" w:eastAsia="zh-CN" w:bidi="ar-SA"/>
        </w:rPr>
      </w:pPr>
      <w:r>
        <w:rPr>
          <w:rFonts w:hint="eastAsia" w:ascii="仿宋_GB2312" w:hAnsi="仿宋_GB2312" w:eastAsia="仿宋_GB2312" w:cs="仿宋_GB2312"/>
          <w:color w:val="auto"/>
          <w:kern w:val="2"/>
          <w:sz w:val="30"/>
          <w:szCs w:val="24"/>
          <w:lang w:val="zh-CN" w:eastAsia="zh-CN" w:bidi="ar-SA"/>
        </w:rPr>
        <w:t>本单位202</w:t>
      </w:r>
      <w:r>
        <w:rPr>
          <w:rFonts w:hint="eastAsia" w:ascii="仿宋_GB2312" w:hAnsi="仿宋_GB2312" w:eastAsia="仿宋_GB2312" w:cs="仿宋_GB2312"/>
          <w:color w:val="auto"/>
          <w:kern w:val="2"/>
          <w:sz w:val="30"/>
          <w:szCs w:val="24"/>
          <w:lang w:val="en-US" w:eastAsia="zh-CN" w:bidi="ar-SA"/>
        </w:rPr>
        <w:t>5</w:t>
      </w:r>
      <w:r>
        <w:rPr>
          <w:rFonts w:hint="eastAsia" w:ascii="仿宋_GB2312" w:hAnsi="仿宋_GB2312" w:eastAsia="仿宋_GB2312" w:cs="仿宋_GB2312"/>
          <w:color w:val="auto"/>
          <w:kern w:val="2"/>
          <w:sz w:val="30"/>
          <w:szCs w:val="24"/>
          <w:lang w:val="zh-CN" w:eastAsia="zh-CN" w:bidi="ar-SA"/>
        </w:rPr>
        <w:t>年度无政府性基金预算财政拨款收入，《政府性基金预算财政拨款收入支出决算表》为空表。</w:t>
      </w:r>
    </w:p>
    <w:p w14:paraId="08653F0C">
      <w:pPr>
        <w:spacing w:line="600" w:lineRule="exact"/>
        <w:ind w:firstLine="600" w:firstLineChars="200"/>
        <w:jc w:val="left"/>
        <w:rPr>
          <w:rFonts w:hint="eastAsia" w:ascii="仿宋_GB2312" w:hAnsi="仿宋_GB2312" w:eastAsia="仿宋_GB2312" w:cs="仿宋_GB2312"/>
          <w:color w:val="auto"/>
          <w:kern w:val="2"/>
          <w:sz w:val="30"/>
          <w:szCs w:val="24"/>
          <w:lang w:val="zh-CN" w:eastAsia="zh-CN" w:bidi="ar-SA"/>
        </w:rPr>
      </w:pPr>
      <w:r>
        <w:rPr>
          <w:rFonts w:hint="eastAsia" w:ascii="仿宋_GB2312" w:hAnsi="仿宋_GB2312" w:eastAsia="仿宋_GB2312" w:cs="仿宋_GB2312"/>
          <w:color w:val="auto"/>
          <w:kern w:val="2"/>
          <w:sz w:val="30"/>
          <w:szCs w:val="24"/>
          <w:lang w:val="zh-CN" w:eastAsia="zh-CN" w:bidi="ar-SA"/>
        </w:rPr>
        <w:t>本单位202</w:t>
      </w:r>
      <w:r>
        <w:rPr>
          <w:rFonts w:hint="eastAsia" w:ascii="仿宋_GB2312" w:hAnsi="仿宋_GB2312" w:eastAsia="仿宋_GB2312" w:cs="仿宋_GB2312"/>
          <w:color w:val="auto"/>
          <w:kern w:val="2"/>
          <w:sz w:val="30"/>
          <w:szCs w:val="24"/>
          <w:lang w:val="en-US" w:eastAsia="zh-CN" w:bidi="ar-SA"/>
        </w:rPr>
        <w:t>5</w:t>
      </w:r>
      <w:r>
        <w:rPr>
          <w:rFonts w:hint="eastAsia" w:ascii="仿宋_GB2312" w:hAnsi="仿宋_GB2312" w:eastAsia="仿宋_GB2312" w:cs="仿宋_GB2312"/>
          <w:color w:val="auto"/>
          <w:kern w:val="2"/>
          <w:sz w:val="30"/>
          <w:szCs w:val="24"/>
          <w:lang w:val="zh-CN" w:eastAsia="zh-CN" w:bidi="ar-SA"/>
        </w:rPr>
        <w:t>年度无“三公”经费预算收入，《“三公”经费、行政参公单位机关运行经费情况表》为空表。</w:t>
      </w:r>
    </w:p>
    <w:p w14:paraId="0ACEBCE9">
      <w:pPr>
        <w:spacing w:line="600" w:lineRule="exact"/>
        <w:ind w:firstLine="600" w:firstLineChars="200"/>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kern w:val="2"/>
          <w:sz w:val="30"/>
          <w:szCs w:val="24"/>
          <w:lang w:val="zh-CN" w:eastAsia="zh-CN" w:bidi="ar-SA"/>
        </w:rPr>
        <w:t>本单位202</w:t>
      </w:r>
      <w:r>
        <w:rPr>
          <w:rFonts w:hint="eastAsia" w:ascii="仿宋_GB2312" w:hAnsi="仿宋_GB2312" w:eastAsia="仿宋_GB2312" w:cs="仿宋_GB2312"/>
          <w:color w:val="auto"/>
          <w:kern w:val="2"/>
          <w:sz w:val="30"/>
          <w:szCs w:val="24"/>
          <w:lang w:val="en-US" w:eastAsia="zh-CN" w:bidi="ar-SA"/>
        </w:rPr>
        <w:t>5</w:t>
      </w:r>
      <w:r>
        <w:rPr>
          <w:rFonts w:hint="eastAsia" w:ascii="仿宋_GB2312" w:hAnsi="仿宋_GB2312" w:eastAsia="仿宋_GB2312" w:cs="仿宋_GB2312"/>
          <w:color w:val="auto"/>
          <w:kern w:val="2"/>
          <w:sz w:val="30"/>
          <w:szCs w:val="24"/>
          <w:lang w:val="zh-CN" w:eastAsia="zh-CN" w:bidi="ar-SA"/>
        </w:rPr>
        <w:t>年度无“三公”经费预算收入，《一般公共预算财政拨款“三公”经费情况表》为空表。</w:t>
      </w:r>
    </w:p>
    <w:p w14:paraId="3A4B2303">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14:paraId="4E470F79">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2BA5AA68">
      <w:pPr>
        <w:widowControl/>
        <w:snapToGrid w:val="0"/>
        <w:spacing w:before="100" w:after="100" w:line="600" w:lineRule="exact"/>
        <w:ind w:firstLine="538"/>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sz w:val="30"/>
          <w:lang w:val="zh-CN"/>
        </w:rPr>
        <w:t>富民县散旦中学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7298889.58</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7031108.70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96.33</w:t>
      </w:r>
      <w:r>
        <w:rPr>
          <w:rFonts w:hint="eastAsia" w:ascii="仿宋_GB2312" w:eastAsia="仿宋_GB2312"/>
          <w:sz w:val="30"/>
          <w:szCs w:val="30"/>
          <w:highlight w:val="none"/>
        </w:rPr>
        <w:t>%；上级补助收入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%；事业收入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元（含教育收费</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%；经营收入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%；其他收入</w:t>
      </w:r>
      <w:r>
        <w:rPr>
          <w:rFonts w:hint="eastAsia" w:ascii="仿宋_GB2312" w:hAnsi="仿宋_GB2312" w:eastAsia="仿宋_GB2312" w:cs="仿宋_GB2312"/>
          <w:color w:val="auto"/>
          <w:sz w:val="30"/>
          <w:lang w:val="zh-CN"/>
        </w:rPr>
        <w:t>267780.88</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3.67</w:t>
      </w:r>
      <w:r>
        <w:rPr>
          <w:rFonts w:hint="eastAsia" w:ascii="仿宋_GB2312" w:eastAsia="仿宋_GB2312"/>
          <w:sz w:val="30"/>
          <w:szCs w:val="30"/>
          <w:highlight w:val="none"/>
        </w:rPr>
        <w:t>%。</w:t>
      </w:r>
    </w:p>
    <w:p w14:paraId="7A6CC0A9">
      <w:pPr>
        <w:widowControl/>
        <w:snapToGrid w:val="0"/>
        <w:spacing w:before="100" w:after="100" w:line="600" w:lineRule="exact"/>
        <w:ind w:firstLine="538"/>
        <w:jc w:val="left"/>
        <w:rPr>
          <w:rFonts w:hint="eastAsia" w:ascii="仿宋_GB2312" w:eastAsia="仿宋_GB2312"/>
          <w:sz w:val="30"/>
          <w:szCs w:val="30"/>
          <w:highlight w:val="none"/>
          <w:lang w:eastAsia="zh-CN"/>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647603.00</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8.15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915383.88</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11.52</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上下年均无此项收入</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事业收入，</w:t>
      </w:r>
      <w:r>
        <w:rPr>
          <w:rFonts w:hint="eastAsia" w:ascii="仿宋_GB2312" w:eastAsia="仿宋_GB2312"/>
          <w:sz w:val="30"/>
          <w:szCs w:val="30"/>
          <w:highlight w:val="none"/>
          <w:lang w:val="en-US" w:eastAsia="zh-CN"/>
        </w:rPr>
        <w:t>上下年均无此项收入</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经营收入，</w:t>
      </w:r>
      <w:r>
        <w:rPr>
          <w:rFonts w:hint="eastAsia" w:ascii="仿宋_GB2312" w:eastAsia="仿宋_GB2312"/>
          <w:sz w:val="30"/>
          <w:szCs w:val="30"/>
          <w:highlight w:val="none"/>
          <w:lang w:val="en-US" w:eastAsia="zh-CN"/>
        </w:rPr>
        <w:t>上下年均无此项收入</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附属单位上缴收入，</w:t>
      </w:r>
      <w:r>
        <w:rPr>
          <w:rFonts w:hint="eastAsia" w:ascii="仿宋_GB2312" w:eastAsia="仿宋_GB2312"/>
          <w:sz w:val="30"/>
          <w:szCs w:val="30"/>
          <w:highlight w:val="none"/>
          <w:lang w:val="en-US" w:eastAsia="zh-CN"/>
        </w:rPr>
        <w:t>上下年均无此项收入</w:t>
      </w:r>
      <w:r>
        <w:rPr>
          <w:rFonts w:hint="eastAsia" w:ascii="仿宋_GB2312" w:eastAsia="仿宋_GB2312"/>
          <w:sz w:val="30"/>
          <w:szCs w:val="30"/>
          <w:highlight w:val="none"/>
          <w:lang w:eastAsia="zh-CN"/>
        </w:rPr>
        <w:t>；其他收入增加</w:t>
      </w:r>
      <w:r>
        <w:rPr>
          <w:rFonts w:hint="eastAsia" w:ascii="仿宋_GB2312" w:hAnsi="仿宋_GB2312" w:eastAsia="仿宋_GB2312" w:cs="仿宋_GB2312"/>
          <w:color w:val="auto"/>
          <w:sz w:val="30"/>
          <w:lang w:val="zh-CN"/>
        </w:rPr>
        <w:t>267780.88</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100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p>
    <w:p w14:paraId="29083575">
      <w:pPr>
        <w:widowControl/>
        <w:snapToGrid w:val="0"/>
        <w:spacing w:before="100" w:after="100" w:line="600" w:lineRule="exact"/>
        <w:ind w:firstLine="538"/>
        <w:jc w:val="left"/>
        <w:rPr>
          <w:rFonts w:hint="default" w:ascii="仿宋_GB2312" w:eastAsia="仿宋_GB2312"/>
          <w:sz w:val="30"/>
          <w:szCs w:val="30"/>
          <w:highlight w:val="none"/>
          <w:lang w:val="en-US" w:eastAsia="zh-CN"/>
        </w:rPr>
      </w:pPr>
      <w:r>
        <w:rPr>
          <w:rFonts w:hint="eastAsia" w:ascii="仿宋_GB2312" w:eastAsia="仿宋_GB2312"/>
          <w:sz w:val="30"/>
          <w:szCs w:val="30"/>
          <w:highlight w:val="none"/>
          <w:lang w:val="zh-CN" w:eastAsia="zh-CN"/>
        </w:rPr>
        <w:t>财政收入减少主要原因是</w:t>
      </w:r>
      <w:r>
        <w:rPr>
          <w:rFonts w:hint="eastAsia" w:ascii="仿宋_GB2312" w:eastAsia="仿宋_GB2312"/>
          <w:sz w:val="30"/>
          <w:szCs w:val="30"/>
          <w:highlight w:val="none"/>
          <w:lang w:val="en-US" w:eastAsia="zh-CN"/>
        </w:rPr>
        <w:t>县管校聘调出3人，新入职2人，调入1人，导致基本支出人员工资福利支出减少</w:t>
      </w:r>
      <w:r>
        <w:rPr>
          <w:rFonts w:hint="eastAsia" w:ascii="仿宋_GB2312" w:eastAsia="仿宋_GB2312"/>
          <w:sz w:val="30"/>
          <w:szCs w:val="30"/>
          <w:highlight w:val="none"/>
          <w:lang w:val="zh-CN" w:eastAsia="zh-CN"/>
        </w:rPr>
        <w:t>。</w:t>
      </w:r>
      <w:r>
        <w:rPr>
          <w:rFonts w:hint="eastAsia" w:ascii="仿宋_GB2312" w:eastAsia="仿宋_GB2312"/>
          <w:sz w:val="30"/>
          <w:szCs w:val="30"/>
          <w:highlight w:val="none"/>
          <w:lang w:val="en-US" w:eastAsia="zh-CN"/>
        </w:rPr>
        <w:t>新增</w:t>
      </w:r>
      <w:r>
        <w:rPr>
          <w:rFonts w:hint="eastAsia" w:ascii="仿宋_GB2312" w:eastAsia="仿宋_GB2312"/>
          <w:sz w:val="30"/>
          <w:szCs w:val="30"/>
          <w:highlight w:val="none"/>
          <w:lang w:val="zh-CN" w:eastAsia="zh-CN"/>
        </w:rPr>
        <w:t>专项修缮资金减少，</w:t>
      </w:r>
      <w:r>
        <w:rPr>
          <w:rFonts w:hint="eastAsia" w:ascii="仿宋_GB2312" w:eastAsia="仿宋_GB2312"/>
          <w:sz w:val="30"/>
          <w:szCs w:val="30"/>
          <w:highlight w:val="none"/>
          <w:lang w:val="en-US" w:eastAsia="zh-CN"/>
        </w:rPr>
        <w:t>导致项目资金比上年增加，综合基本支出和项目支出全年总体收入减少</w:t>
      </w:r>
      <w:r>
        <w:rPr>
          <w:rFonts w:hint="eastAsia" w:ascii="仿宋_GB2312" w:eastAsia="仿宋_GB2312"/>
          <w:sz w:val="30"/>
          <w:szCs w:val="30"/>
          <w:highlight w:val="none"/>
          <w:lang w:val="zh-CN" w:eastAsia="zh-CN"/>
        </w:rPr>
        <w:t>。</w:t>
      </w:r>
      <w:r>
        <w:rPr>
          <w:rFonts w:hint="eastAsia" w:ascii="仿宋_GB2312" w:eastAsia="仿宋_GB2312"/>
          <w:sz w:val="30"/>
          <w:szCs w:val="30"/>
          <w:highlight w:val="none"/>
          <w:lang w:val="en-US" w:eastAsia="zh-CN"/>
        </w:rPr>
        <w:t>其他收入增加主要原因是食堂采购普通物资258338.32元，勤工俭学资金9442.56元。</w:t>
      </w:r>
    </w:p>
    <w:p w14:paraId="623A1D4E">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635828F3">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富民县散旦中学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7298889.58</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6628015.11</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90.81</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670874.47</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9.19</w:t>
      </w:r>
      <w:r>
        <w:rPr>
          <w:rFonts w:hint="eastAsia" w:ascii="仿宋_GB2312" w:hAnsi="宋体" w:eastAsia="仿宋_GB2312" w:cs="Arial"/>
          <w:kern w:val="0"/>
          <w:sz w:val="30"/>
          <w:szCs w:val="30"/>
          <w:highlight w:val="none"/>
        </w:rPr>
        <w:t>％；上缴上级支出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％；经营支出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％；对附属单位补助支出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w:t>
      </w:r>
    </w:p>
    <w:p w14:paraId="4F21CAEA">
      <w:pPr>
        <w:spacing w:line="600" w:lineRule="exact"/>
        <w:ind w:firstLine="600" w:firstLineChars="200"/>
        <w:rPr>
          <w:rFonts w:hint="eastAsia" w:ascii="仿宋_GB2312" w:eastAsia="仿宋_GB2312"/>
          <w:sz w:val="30"/>
          <w:szCs w:val="30"/>
          <w:highlight w:val="none"/>
          <w:lang w:eastAsia="zh-CN"/>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678601.75</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8.51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368811.02</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5.27</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；项目支出</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309790.73</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31.59</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上级补助</w:t>
      </w:r>
      <w:r>
        <w:rPr>
          <w:rFonts w:hint="eastAsia" w:ascii="仿宋_GB2312" w:eastAsia="仿宋_GB2312"/>
          <w:sz w:val="30"/>
          <w:szCs w:val="30"/>
          <w:highlight w:val="none"/>
          <w:lang w:val="en-US" w:eastAsia="zh-CN"/>
        </w:rPr>
        <w:t>支出</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上下年度均无此项支出</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事业</w:t>
      </w:r>
      <w:r>
        <w:rPr>
          <w:rFonts w:hint="eastAsia" w:ascii="仿宋_GB2312" w:eastAsia="仿宋_GB2312"/>
          <w:sz w:val="30"/>
          <w:szCs w:val="30"/>
          <w:highlight w:val="none"/>
          <w:lang w:val="en-US" w:eastAsia="zh-CN"/>
        </w:rPr>
        <w:t>支出</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上下年度均无此项支出</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经营</w:t>
      </w:r>
      <w:r>
        <w:rPr>
          <w:rFonts w:hint="eastAsia" w:ascii="仿宋_GB2312" w:eastAsia="仿宋_GB2312"/>
          <w:sz w:val="30"/>
          <w:szCs w:val="30"/>
          <w:highlight w:val="none"/>
          <w:lang w:val="en-US" w:eastAsia="zh-CN"/>
        </w:rPr>
        <w:t>支出</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上下年度均无此项支出</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附属单位上缴</w:t>
      </w:r>
      <w:r>
        <w:rPr>
          <w:rFonts w:hint="eastAsia" w:ascii="仿宋_GB2312" w:eastAsia="仿宋_GB2312"/>
          <w:sz w:val="30"/>
          <w:szCs w:val="30"/>
          <w:highlight w:val="none"/>
          <w:lang w:val="en-US" w:eastAsia="zh-CN"/>
        </w:rPr>
        <w:t>支出</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上下年度均无此项支出</w:t>
      </w:r>
      <w:r>
        <w:rPr>
          <w:rFonts w:hint="eastAsia" w:ascii="仿宋_GB2312" w:eastAsia="仿宋_GB2312"/>
          <w:sz w:val="30"/>
          <w:szCs w:val="30"/>
          <w:highlight w:val="none"/>
          <w:lang w:eastAsia="zh-CN"/>
        </w:rPr>
        <w:t>。</w:t>
      </w:r>
    </w:p>
    <w:p w14:paraId="736732D9">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13BFB055">
      <w:pPr>
        <w:widowControl/>
        <w:snapToGrid w:val="0"/>
        <w:spacing w:before="100" w:after="100" w:line="600" w:lineRule="exact"/>
        <w:ind w:firstLine="600" w:firstLineChars="200"/>
        <w:jc w:val="left"/>
        <w:rPr>
          <w:rFonts w:hint="eastAsia" w:ascii="仿宋_GB2312" w:hAnsi="仿宋_GB2312" w:eastAsia="仿宋_GB2312" w:cs="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用于保障</w:t>
      </w:r>
      <w:r>
        <w:rPr>
          <w:rFonts w:hint="eastAsia" w:ascii="仿宋_GB2312" w:hAnsi="仿宋_GB2312" w:eastAsia="仿宋_GB2312" w:cs="仿宋_GB2312"/>
          <w:color w:val="auto"/>
          <w:sz w:val="30"/>
          <w:lang w:val="zh-CN"/>
        </w:rPr>
        <w:t>富民县散旦中学</w:t>
      </w:r>
      <w:r>
        <w:rPr>
          <w:rFonts w:hint="eastAsia" w:ascii="仿宋_GB2312" w:hAnsi="仿宋_GB2312" w:eastAsia="仿宋_GB2312" w:cs="仿宋_GB2312"/>
          <w:sz w:val="30"/>
          <w:szCs w:val="30"/>
          <w:highlight w:val="none"/>
        </w:rPr>
        <w:t>机构正常运转的日常支出</w:t>
      </w:r>
      <w:r>
        <w:rPr>
          <w:rFonts w:hint="eastAsia" w:ascii="仿宋_GB2312" w:hAnsi="仿宋_GB2312" w:eastAsia="仿宋_GB2312" w:cs="仿宋_GB2312"/>
          <w:color w:val="auto"/>
          <w:sz w:val="30"/>
          <w:lang w:val="zh-CN"/>
        </w:rPr>
        <w:t>6628015.11</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6519491.05</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98.36</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108524.06</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1.64</w:t>
      </w:r>
      <w:r>
        <w:rPr>
          <w:rFonts w:hint="eastAsia" w:ascii="仿宋_GB2312" w:hAnsi="仿宋_GB2312" w:eastAsia="仿宋_GB2312" w:cs="仿宋_GB2312"/>
          <w:sz w:val="30"/>
          <w:szCs w:val="30"/>
          <w:highlight w:val="none"/>
        </w:rPr>
        <w:t>％。</w:t>
      </w:r>
    </w:p>
    <w:p w14:paraId="400E78A3">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3ED00128">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富民县散旦中学</w:t>
      </w:r>
      <w:r>
        <w:rPr>
          <w:rFonts w:hint="eastAsia" w:ascii="仿宋_GB2312" w:eastAsia="仿宋_GB2312"/>
          <w:sz w:val="30"/>
          <w:szCs w:val="30"/>
          <w:highlight w:val="none"/>
        </w:rPr>
        <w:t>为完成特定的行政工作任务或事业发展目标，用于专项业务工作的经费支出</w:t>
      </w:r>
      <w:r>
        <w:rPr>
          <w:rFonts w:hint="eastAsia" w:ascii="仿宋_GB2312" w:hAnsi="仿宋_GB2312" w:eastAsia="仿宋_GB2312" w:cs="仿宋_GB2312"/>
          <w:color w:val="auto"/>
          <w:sz w:val="30"/>
          <w:lang w:val="en-US" w:eastAsia="zh-CN"/>
        </w:rPr>
        <w:t>670874.47</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14:paraId="2F703A24">
      <w:pPr>
        <w:pStyle w:val="9"/>
        <w:spacing w:line="590" w:lineRule="atLeast"/>
        <w:ind w:firstLine="600"/>
        <w:rPr>
          <w:rFonts w:hint="eastAsia" w:ascii="仿宋_GB2312" w:hAnsi="Times New Roman" w:eastAsia="仿宋_GB2312" w:cs="Times New Roman"/>
          <w:kern w:val="2"/>
          <w:sz w:val="30"/>
          <w:szCs w:val="30"/>
          <w:highlight w:val="none"/>
          <w:lang w:val="zh-CN" w:eastAsia="zh-CN" w:bidi="ar-SA"/>
        </w:rPr>
      </w:pPr>
      <w:r>
        <w:rPr>
          <w:rFonts w:hint="eastAsia" w:ascii="仿宋" w:hAnsi="仿宋" w:eastAsia="仿宋" w:cs="仿宋"/>
          <w:sz w:val="30"/>
          <w:szCs w:val="30"/>
          <w:lang w:val="zh-CN" w:eastAsia="zh-CN"/>
        </w:rPr>
        <w:t>（</w:t>
      </w:r>
      <w:r>
        <w:rPr>
          <w:rFonts w:hint="eastAsia" w:ascii="仿宋_GB2312" w:hAnsi="Times New Roman" w:eastAsia="仿宋_GB2312" w:cs="Times New Roman"/>
          <w:kern w:val="2"/>
          <w:sz w:val="30"/>
          <w:szCs w:val="30"/>
          <w:highlight w:val="none"/>
          <w:lang w:val="zh-CN" w:eastAsia="zh-CN" w:bidi="ar-SA"/>
        </w:rPr>
        <w:t>1）公用经费</w:t>
      </w:r>
      <w:r>
        <w:rPr>
          <w:rFonts w:hint="eastAsia" w:ascii="仿宋_GB2312" w:hAnsi="Times New Roman" w:eastAsia="仿宋_GB2312" w:cs="Times New Roman"/>
          <w:kern w:val="2"/>
          <w:sz w:val="30"/>
          <w:szCs w:val="30"/>
          <w:highlight w:val="none"/>
          <w:lang w:val="en-US" w:eastAsia="zh-CN" w:bidi="ar-SA"/>
        </w:rPr>
        <w:t>69887.5</w:t>
      </w:r>
      <w:r>
        <w:rPr>
          <w:rFonts w:hint="eastAsia" w:ascii="仿宋_GB2312" w:hAnsi="Times New Roman" w:eastAsia="仿宋_GB2312" w:cs="Times New Roman"/>
          <w:kern w:val="2"/>
          <w:sz w:val="30"/>
          <w:szCs w:val="30"/>
          <w:highlight w:val="none"/>
          <w:lang w:val="zh-CN" w:eastAsia="zh-CN" w:bidi="ar-SA"/>
        </w:rPr>
        <w:t>元，其中：办公费</w:t>
      </w:r>
      <w:r>
        <w:rPr>
          <w:rFonts w:hint="eastAsia" w:ascii="仿宋_GB2312" w:hAnsi="Times New Roman" w:eastAsia="仿宋_GB2312" w:cs="Times New Roman"/>
          <w:kern w:val="2"/>
          <w:sz w:val="30"/>
          <w:szCs w:val="30"/>
          <w:highlight w:val="none"/>
          <w:lang w:val="en-US" w:eastAsia="zh-CN" w:bidi="ar-SA"/>
        </w:rPr>
        <w:t>5192.00</w:t>
      </w:r>
      <w:r>
        <w:rPr>
          <w:rFonts w:hint="eastAsia" w:ascii="仿宋_GB2312" w:hAnsi="Times New Roman" w:eastAsia="仿宋_GB2312" w:cs="Times New Roman"/>
          <w:kern w:val="2"/>
          <w:sz w:val="30"/>
          <w:szCs w:val="30"/>
          <w:highlight w:val="none"/>
          <w:lang w:val="zh-CN" w:eastAsia="zh-CN" w:bidi="ar-SA"/>
        </w:rPr>
        <w:t>元，水费</w:t>
      </w:r>
      <w:r>
        <w:rPr>
          <w:rFonts w:hint="eastAsia" w:ascii="仿宋_GB2312" w:hAnsi="Times New Roman" w:eastAsia="仿宋_GB2312" w:cs="Times New Roman"/>
          <w:kern w:val="2"/>
          <w:sz w:val="30"/>
          <w:szCs w:val="30"/>
          <w:highlight w:val="none"/>
          <w:lang w:val="en-US" w:eastAsia="zh-CN" w:bidi="ar-SA"/>
        </w:rPr>
        <w:t>12561.00</w:t>
      </w:r>
      <w:r>
        <w:rPr>
          <w:rFonts w:hint="eastAsia" w:ascii="仿宋_GB2312" w:hAnsi="Times New Roman" w:eastAsia="仿宋_GB2312" w:cs="Times New Roman"/>
          <w:kern w:val="2"/>
          <w:sz w:val="30"/>
          <w:szCs w:val="30"/>
          <w:highlight w:val="none"/>
          <w:lang w:val="zh-CN" w:eastAsia="zh-CN" w:bidi="ar-SA"/>
        </w:rPr>
        <w:t>元，电费</w:t>
      </w:r>
      <w:r>
        <w:rPr>
          <w:rFonts w:hint="eastAsia" w:ascii="仿宋_GB2312" w:hAnsi="Times New Roman" w:eastAsia="仿宋_GB2312" w:cs="Times New Roman"/>
          <w:kern w:val="2"/>
          <w:sz w:val="30"/>
          <w:szCs w:val="30"/>
          <w:highlight w:val="none"/>
          <w:lang w:val="en-US" w:eastAsia="zh-CN" w:bidi="ar-SA"/>
        </w:rPr>
        <w:t>17436.54</w:t>
      </w:r>
      <w:r>
        <w:rPr>
          <w:rFonts w:hint="eastAsia" w:ascii="仿宋_GB2312" w:hAnsi="Times New Roman" w:eastAsia="仿宋_GB2312" w:cs="Times New Roman"/>
          <w:kern w:val="2"/>
          <w:sz w:val="30"/>
          <w:szCs w:val="30"/>
          <w:highlight w:val="none"/>
          <w:lang w:val="zh-CN" w:eastAsia="zh-CN" w:bidi="ar-SA"/>
        </w:rPr>
        <w:t>元，邮电费</w:t>
      </w:r>
      <w:r>
        <w:rPr>
          <w:rFonts w:hint="eastAsia" w:ascii="仿宋_GB2312" w:hAnsi="Times New Roman" w:eastAsia="仿宋_GB2312" w:cs="Times New Roman"/>
          <w:kern w:val="2"/>
          <w:sz w:val="30"/>
          <w:szCs w:val="30"/>
          <w:highlight w:val="none"/>
          <w:lang w:val="en-US" w:eastAsia="zh-CN" w:bidi="ar-SA"/>
        </w:rPr>
        <w:t>1666.40</w:t>
      </w:r>
      <w:r>
        <w:rPr>
          <w:rFonts w:hint="eastAsia" w:ascii="仿宋_GB2312" w:hAnsi="Times New Roman" w:eastAsia="仿宋_GB2312" w:cs="Times New Roman"/>
          <w:kern w:val="2"/>
          <w:sz w:val="30"/>
          <w:szCs w:val="30"/>
          <w:highlight w:val="none"/>
          <w:lang w:val="zh-CN" w:eastAsia="zh-CN" w:bidi="ar-SA"/>
        </w:rPr>
        <w:t>元，维修（护）费</w:t>
      </w:r>
      <w:r>
        <w:rPr>
          <w:rFonts w:hint="eastAsia" w:ascii="仿宋_GB2312" w:hAnsi="Times New Roman" w:eastAsia="仿宋_GB2312" w:cs="Times New Roman"/>
          <w:kern w:val="2"/>
          <w:sz w:val="30"/>
          <w:szCs w:val="30"/>
          <w:highlight w:val="none"/>
          <w:lang w:val="en-US" w:eastAsia="zh-CN" w:bidi="ar-SA"/>
        </w:rPr>
        <w:t>4970.00元，</w:t>
      </w:r>
      <w:r>
        <w:rPr>
          <w:rFonts w:hint="eastAsia" w:ascii="仿宋_GB2312" w:hAnsi="Times New Roman" w:eastAsia="仿宋_GB2312" w:cs="Times New Roman"/>
          <w:kern w:val="2"/>
          <w:sz w:val="30"/>
          <w:szCs w:val="30"/>
          <w:highlight w:val="none"/>
          <w:lang w:val="zh-CN" w:eastAsia="zh-CN" w:bidi="ar-SA"/>
        </w:rPr>
        <w:t>委托业务费</w:t>
      </w:r>
      <w:r>
        <w:rPr>
          <w:rFonts w:hint="eastAsia" w:ascii="仿宋_GB2312" w:hAnsi="Times New Roman" w:eastAsia="仿宋_GB2312" w:cs="Times New Roman"/>
          <w:kern w:val="2"/>
          <w:sz w:val="30"/>
          <w:szCs w:val="30"/>
          <w:highlight w:val="none"/>
          <w:lang w:val="en-US" w:eastAsia="zh-CN" w:bidi="ar-SA"/>
        </w:rPr>
        <w:t>15700.00</w:t>
      </w:r>
      <w:r>
        <w:rPr>
          <w:rFonts w:hint="eastAsia" w:ascii="仿宋_GB2312" w:hAnsi="Times New Roman" w:eastAsia="仿宋_GB2312" w:cs="Times New Roman"/>
          <w:kern w:val="2"/>
          <w:sz w:val="30"/>
          <w:szCs w:val="30"/>
          <w:highlight w:val="none"/>
          <w:lang w:val="zh-CN" w:eastAsia="zh-CN" w:bidi="ar-SA"/>
        </w:rPr>
        <w:t>元，印刷费</w:t>
      </w:r>
      <w:r>
        <w:rPr>
          <w:rFonts w:hint="eastAsia" w:ascii="仿宋_GB2312" w:hAnsi="Times New Roman" w:eastAsia="仿宋_GB2312" w:cs="Times New Roman"/>
          <w:kern w:val="2"/>
          <w:sz w:val="30"/>
          <w:szCs w:val="30"/>
          <w:highlight w:val="none"/>
          <w:lang w:val="en-US" w:eastAsia="zh-CN" w:bidi="ar-SA"/>
        </w:rPr>
        <w:t>2919.00元，</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其他商品和服务支出</w:t>
      </w:r>
      <w:r>
        <w:rPr>
          <w:rFonts w:hint="eastAsia" w:ascii="仿宋_GB2312" w:eastAsia="仿宋_GB2312" w:cs="Arial"/>
          <w:color w:val="000000" w:themeColor="text1"/>
          <w:kern w:val="0"/>
          <w:sz w:val="30"/>
          <w:szCs w:val="30"/>
          <w:highlight w:val="none"/>
          <w:lang w:val="en-US" w:eastAsia="zh-CN"/>
          <w14:textFill>
            <w14:solidFill>
              <w14:schemeClr w14:val="tx1"/>
            </w14:solidFill>
          </w14:textFill>
        </w:rPr>
        <w:t>9442.56</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w:t>
      </w:r>
      <w:r>
        <w:rPr>
          <w:rFonts w:hint="eastAsia" w:ascii="仿宋_GB2312" w:hAnsi="Times New Roman" w:eastAsia="仿宋_GB2312" w:cs="Times New Roman"/>
          <w:kern w:val="2"/>
          <w:sz w:val="30"/>
          <w:szCs w:val="30"/>
          <w:highlight w:val="none"/>
          <w:lang w:val="zh-CN" w:eastAsia="zh-CN" w:bidi="ar-SA"/>
        </w:rPr>
        <w:t>。</w:t>
      </w:r>
    </w:p>
    <w:p w14:paraId="48E0F885">
      <w:pPr>
        <w:pStyle w:val="9"/>
        <w:spacing w:line="590" w:lineRule="atLeast"/>
        <w:ind w:firstLine="600"/>
        <w:rPr>
          <w:rFonts w:hint="default" w:ascii="仿宋_GB2312" w:hAnsi="Times New Roman" w:eastAsia="仿宋_GB2312" w:cs="Times New Roman"/>
          <w:kern w:val="2"/>
          <w:sz w:val="30"/>
          <w:szCs w:val="30"/>
          <w:highlight w:val="none"/>
          <w:lang w:val="en-US" w:eastAsia="zh-CN" w:bidi="ar-SA"/>
        </w:rPr>
      </w:pPr>
      <w:r>
        <w:rPr>
          <w:rFonts w:hint="eastAsia" w:ascii="仿宋_GB2312" w:hAnsi="Times New Roman" w:eastAsia="仿宋_GB2312" w:cs="Times New Roman"/>
          <w:kern w:val="2"/>
          <w:sz w:val="30"/>
          <w:szCs w:val="30"/>
          <w:highlight w:val="none"/>
          <w:lang w:val="zh-CN" w:eastAsia="zh-CN" w:bidi="ar-SA"/>
        </w:rPr>
        <w:t>（2）</w:t>
      </w:r>
      <w:r>
        <w:rPr>
          <w:rFonts w:hint="eastAsia" w:ascii="仿宋_GB2312" w:hAnsi="宋体" w:eastAsia="仿宋_GB2312" w:cs="Arial"/>
          <w:color w:val="000000" w:themeColor="text1"/>
          <w:kern w:val="0"/>
          <w:sz w:val="30"/>
          <w:szCs w:val="30"/>
          <w:highlight w:val="none"/>
          <w:lang w:val="zh-CN"/>
          <w14:textFill>
            <w14:solidFill>
              <w14:schemeClr w14:val="tx1"/>
            </w14:solidFill>
          </w14:textFill>
        </w:rPr>
        <w:t>对个人和家庭的补助</w:t>
      </w:r>
      <w:r>
        <w:rPr>
          <w:rFonts w:hint="eastAsia" w:ascii="仿宋_GB2312" w:eastAsia="仿宋_GB2312" w:cs="Arial"/>
          <w:color w:val="000000" w:themeColor="text1"/>
          <w:kern w:val="0"/>
          <w:sz w:val="30"/>
          <w:szCs w:val="30"/>
          <w:highlight w:val="none"/>
          <w:lang w:val="en-US" w:eastAsia="zh-CN"/>
          <w14:textFill>
            <w14:solidFill>
              <w14:schemeClr w14:val="tx1"/>
            </w14:solidFill>
          </w14:textFill>
        </w:rPr>
        <w:t>600986.97</w:t>
      </w:r>
      <w:r>
        <w:rPr>
          <w:rFonts w:hint="eastAsia" w:ascii="仿宋_GB2312" w:hAnsi="宋体" w:eastAsia="仿宋_GB2312" w:cs="Arial"/>
          <w:color w:val="000000" w:themeColor="text1"/>
          <w:kern w:val="0"/>
          <w:sz w:val="30"/>
          <w:szCs w:val="30"/>
          <w:highlight w:val="none"/>
          <w:lang w:val="zh-CN"/>
          <w14:textFill>
            <w14:solidFill>
              <w14:schemeClr w14:val="tx1"/>
            </w14:solidFill>
          </w14:textFill>
        </w:rPr>
        <w:t>元：其中：</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助学金</w:t>
      </w:r>
      <w:r>
        <w:rPr>
          <w:rFonts w:hint="eastAsia" w:ascii="仿宋_GB2312" w:eastAsia="仿宋_GB2312" w:cs="Arial"/>
          <w:color w:val="000000" w:themeColor="text1"/>
          <w:kern w:val="0"/>
          <w:sz w:val="30"/>
          <w:szCs w:val="30"/>
          <w:highlight w:val="none"/>
          <w:lang w:val="en-US" w:eastAsia="zh-CN"/>
          <w14:textFill>
            <w14:solidFill>
              <w14:schemeClr w14:val="tx1"/>
            </w14:solidFill>
          </w14:textFill>
        </w:rPr>
        <w:t>169125.00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元、营养餐</w:t>
      </w:r>
      <w:r>
        <w:rPr>
          <w:rFonts w:hint="eastAsia" w:ascii="仿宋_GB2312" w:eastAsia="仿宋_GB2312" w:cs="Arial"/>
          <w:color w:val="000000" w:themeColor="text1"/>
          <w:kern w:val="0"/>
          <w:sz w:val="30"/>
          <w:szCs w:val="30"/>
          <w:highlight w:val="none"/>
          <w:lang w:val="en-US" w:eastAsia="zh-CN"/>
          <w14:textFill>
            <w14:solidFill>
              <w14:schemeClr w14:val="tx1"/>
            </w14:solidFill>
          </w14:textFill>
        </w:rPr>
        <w:t>173523.65</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w:t>
      </w:r>
      <w:r>
        <w:rPr>
          <w:rFonts w:hint="eastAsia" w:ascii="仿宋_GB2312" w:eastAsia="仿宋_GB2312" w:cs="Arial"/>
          <w:color w:val="000000" w:themeColor="text1"/>
          <w:kern w:val="0"/>
          <w:sz w:val="30"/>
          <w:szCs w:val="30"/>
          <w:highlight w:val="none"/>
          <w:lang w:val="en-US" w:eastAsia="zh-CN"/>
          <w14:textFill>
            <w14:solidFill>
              <w14:schemeClr w14:val="tx1"/>
            </w14:solidFill>
          </w14:textFill>
        </w:rPr>
        <w:t>大</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宗物资</w:t>
      </w:r>
      <w:r>
        <w:rPr>
          <w:rFonts w:hint="eastAsia" w:ascii="仿宋_GB2312" w:eastAsia="仿宋_GB2312" w:cs="Arial"/>
          <w:color w:val="000000" w:themeColor="text1"/>
          <w:kern w:val="0"/>
          <w:sz w:val="30"/>
          <w:szCs w:val="30"/>
          <w:highlight w:val="none"/>
          <w:lang w:val="en-US" w:eastAsia="zh-CN"/>
          <w14:textFill>
            <w14:solidFill>
              <w14:schemeClr w14:val="tx1"/>
            </w14:solidFill>
          </w14:textFill>
        </w:rPr>
        <w:t>258338.32元</w:t>
      </w:r>
      <w:r>
        <w:rPr>
          <w:rFonts w:hint="eastAsia" w:ascii="仿宋_GB2312" w:hAnsi="Times New Roman" w:eastAsia="仿宋_GB2312" w:cs="Times New Roman"/>
          <w:kern w:val="2"/>
          <w:sz w:val="30"/>
          <w:szCs w:val="30"/>
          <w:highlight w:val="none"/>
          <w:lang w:val="zh-CN" w:eastAsia="zh-CN" w:bidi="ar-SA"/>
        </w:rPr>
        <w:t>。</w:t>
      </w:r>
      <w:r>
        <w:rPr>
          <w:rFonts w:hint="eastAsia" w:ascii="仿宋_GB2312" w:hAnsi="Times New Roman" w:eastAsia="仿宋_GB2312" w:cs="Times New Roman"/>
          <w:kern w:val="2"/>
          <w:sz w:val="30"/>
          <w:szCs w:val="30"/>
          <w:highlight w:val="none"/>
          <w:lang w:val="en-US" w:eastAsia="zh-CN" w:bidi="ar-SA"/>
        </w:rPr>
        <w:t xml:space="preserve"> </w:t>
      </w:r>
    </w:p>
    <w:p w14:paraId="4E834A43">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仿宋_GB2312" w:eastAsia="仿宋_GB2312"/>
          <w:sz w:val="30"/>
          <w:szCs w:val="30"/>
          <w:highlight w:val="none"/>
          <w:lang w:val="en-US"/>
        </w:rPr>
      </w:pPr>
      <w:r>
        <w:rPr>
          <w:rFonts w:hint="eastAsia" w:ascii="仿宋_GB2312" w:hAnsi="Times New Roman" w:eastAsia="仿宋_GB2312" w:cs="Times New Roman"/>
          <w:kern w:val="2"/>
          <w:sz w:val="30"/>
          <w:szCs w:val="30"/>
          <w:highlight w:val="none"/>
          <w:lang w:val="zh-CN" w:eastAsia="zh-CN" w:bidi="ar-SA"/>
        </w:rPr>
        <w:t>（</w:t>
      </w:r>
      <w:r>
        <w:rPr>
          <w:rFonts w:hint="eastAsia" w:ascii="仿宋_GB2312" w:hAnsi="Times New Roman" w:eastAsia="仿宋_GB2312" w:cs="Times New Roman"/>
          <w:kern w:val="2"/>
          <w:sz w:val="30"/>
          <w:szCs w:val="30"/>
          <w:highlight w:val="none"/>
          <w:lang w:val="en-US" w:eastAsia="zh-CN" w:bidi="ar-SA"/>
        </w:rPr>
        <w:t>3</w:t>
      </w:r>
      <w:r>
        <w:rPr>
          <w:rFonts w:hint="eastAsia" w:ascii="仿宋_GB2312" w:hAnsi="Times New Roman" w:eastAsia="仿宋_GB2312" w:cs="Times New Roman"/>
          <w:kern w:val="2"/>
          <w:sz w:val="30"/>
          <w:szCs w:val="30"/>
          <w:highlight w:val="none"/>
          <w:lang w:val="zh-CN" w:eastAsia="zh-CN" w:bidi="ar-SA"/>
        </w:rPr>
        <w:t>）</w:t>
      </w:r>
      <w:r>
        <w:rPr>
          <w:rFonts w:hint="eastAsia" w:ascii="仿宋_GB2312" w:eastAsia="仿宋_GB2312" w:cs="Times New Roman"/>
          <w:kern w:val="2"/>
          <w:sz w:val="30"/>
          <w:szCs w:val="30"/>
          <w:highlight w:val="none"/>
          <w:lang w:val="en-US" w:eastAsia="zh-CN" w:bidi="ar-SA"/>
        </w:rPr>
        <w:t>其他资本性支出0元。</w:t>
      </w:r>
    </w:p>
    <w:p w14:paraId="2AC6CB08">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23369DB7">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772613FD">
      <w:pPr>
        <w:widowControl/>
        <w:snapToGrid w:val="0"/>
        <w:spacing w:before="100" w:after="100"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富民县散旦中学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7031108.70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96.33</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减少</w:t>
      </w:r>
      <w:r>
        <w:rPr>
          <w:rFonts w:hint="eastAsia" w:ascii="仿宋_GB2312" w:hAnsi="仿宋_GB2312" w:eastAsia="仿宋_GB2312" w:cs="仿宋_GB2312"/>
          <w:color w:val="auto"/>
          <w:kern w:val="0"/>
          <w:sz w:val="30"/>
          <w:lang w:val="zh-CN"/>
        </w:rPr>
        <w:t>932989.60</w:t>
      </w:r>
      <w:r>
        <w:rPr>
          <w:rFonts w:hint="eastAsia" w:ascii="仿宋_GB2312" w:hAnsi="宋体" w:eastAsia="仿宋_GB2312" w:cs="Arial"/>
          <w:kern w:val="0"/>
          <w:sz w:val="30"/>
          <w:szCs w:val="30"/>
          <w:highlight w:val="none"/>
        </w:rPr>
        <w:t>元，下降</w:t>
      </w:r>
      <w:r>
        <w:rPr>
          <w:rFonts w:hint="eastAsia" w:ascii="仿宋_GB2312" w:hAnsi="仿宋_GB2312" w:eastAsia="仿宋_GB2312" w:cs="仿宋_GB2312"/>
          <w:color w:val="auto"/>
          <w:kern w:val="0"/>
          <w:sz w:val="30"/>
          <w:lang w:val="zh-CN"/>
        </w:rPr>
        <w:t>11.71</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106.86</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14:paraId="687F3986">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598355E7">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r>
        <w:rPr>
          <w:rFonts w:hint="eastAsia" w:ascii="仿宋_GB2312" w:hAnsi="宋体" w:eastAsia="仿宋_GB2312" w:cs="Arial"/>
          <w:kern w:val="0"/>
          <w:sz w:val="30"/>
          <w:szCs w:val="30"/>
          <w:highlight w:val="none"/>
        </w:rPr>
        <w:t>1.一般公共服务（类）支出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lang w:val="en-US" w:eastAsia="zh-CN"/>
        </w:rPr>
        <w:t>无此项</w:t>
      </w:r>
      <w:r>
        <w:rPr>
          <w:rFonts w:hint="eastAsia" w:ascii="仿宋_GB2312" w:eastAsia="仿宋_GB2312"/>
          <w:sz w:val="30"/>
          <w:szCs w:val="30"/>
          <w:highlight w:val="none"/>
          <w:lang w:eastAsia="zh-CN"/>
        </w:rPr>
        <w:t>预算。</w:t>
      </w:r>
    </w:p>
    <w:p w14:paraId="314AB8A8">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lang w:val="en-US" w:eastAsia="zh-CN"/>
        </w:rPr>
        <w:t>无此项</w:t>
      </w:r>
      <w:r>
        <w:rPr>
          <w:rFonts w:hint="eastAsia" w:ascii="仿宋_GB2312" w:eastAsia="仿宋_GB2312"/>
          <w:sz w:val="30"/>
          <w:szCs w:val="30"/>
          <w:highlight w:val="none"/>
          <w:lang w:eastAsia="zh-CN"/>
        </w:rPr>
        <w:t>预算</w:t>
      </w:r>
      <w:r>
        <w:rPr>
          <w:rFonts w:hint="eastAsia" w:ascii="仿宋_GB2312" w:hAnsi="宋体" w:eastAsia="仿宋_GB2312" w:cs="Arial"/>
          <w:kern w:val="0"/>
          <w:sz w:val="30"/>
          <w:szCs w:val="30"/>
          <w:highlight w:val="none"/>
          <w:lang w:eastAsia="zh-CN"/>
        </w:rPr>
        <w:t>。</w:t>
      </w:r>
    </w:p>
    <w:p w14:paraId="714A65FF">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lang w:val="en-US" w:eastAsia="zh-CN"/>
        </w:rPr>
        <w:t>无此项</w:t>
      </w:r>
      <w:r>
        <w:rPr>
          <w:rFonts w:hint="eastAsia" w:ascii="仿宋_GB2312" w:eastAsia="仿宋_GB2312"/>
          <w:sz w:val="30"/>
          <w:szCs w:val="30"/>
          <w:highlight w:val="none"/>
          <w:lang w:eastAsia="zh-CN"/>
        </w:rPr>
        <w:t>预算</w:t>
      </w:r>
      <w:r>
        <w:rPr>
          <w:rFonts w:hint="eastAsia" w:ascii="仿宋_GB2312" w:hAnsi="宋体" w:eastAsia="仿宋_GB2312" w:cs="Arial"/>
          <w:kern w:val="0"/>
          <w:sz w:val="30"/>
          <w:szCs w:val="30"/>
          <w:highlight w:val="none"/>
          <w:lang w:eastAsia="zh-CN"/>
        </w:rPr>
        <w:t>。</w:t>
      </w:r>
    </w:p>
    <w:p w14:paraId="0F23C5A1">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lang w:val="en-US" w:eastAsia="zh-CN"/>
        </w:rPr>
        <w:t>无此项</w:t>
      </w:r>
      <w:r>
        <w:rPr>
          <w:rFonts w:hint="eastAsia" w:ascii="仿宋_GB2312" w:eastAsia="仿宋_GB2312"/>
          <w:sz w:val="30"/>
          <w:szCs w:val="30"/>
          <w:highlight w:val="none"/>
          <w:lang w:eastAsia="zh-CN"/>
        </w:rPr>
        <w:t>预算</w:t>
      </w:r>
      <w:r>
        <w:rPr>
          <w:rFonts w:hint="eastAsia" w:ascii="仿宋_GB2312" w:hAnsi="宋体" w:eastAsia="仿宋_GB2312" w:cs="Arial"/>
          <w:kern w:val="0"/>
          <w:sz w:val="30"/>
          <w:szCs w:val="30"/>
          <w:highlight w:val="none"/>
          <w:lang w:eastAsia="zh-CN"/>
        </w:rPr>
        <w:t>。</w:t>
      </w:r>
    </w:p>
    <w:p w14:paraId="32C2FB7E">
      <w:pPr>
        <w:widowControl/>
        <w:snapToGrid w:val="0"/>
        <w:spacing w:before="100" w:after="100" w:line="360" w:lineRule="auto"/>
        <w:ind w:firstLine="600" w:firstLineChars="200"/>
        <w:jc w:val="left"/>
        <w:rPr>
          <w:rFonts w:hint="eastAsia" w:ascii="仿宋_GB2312" w:hAnsi="仿宋_GB2312" w:eastAsia="仿宋_GB2312" w:cs="仿宋_GB2312"/>
          <w:b/>
          <w:bCs/>
          <w:color w:val="auto"/>
          <w:kern w:val="0"/>
          <w:sz w:val="30"/>
          <w:lang w:val="en-US" w:eastAsia="zh-CN"/>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5354538.49</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76.15</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113.11</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仿宋_GB2312" w:eastAsia="仿宋_GB2312" w:cs="仿宋_GB2312"/>
          <w:color w:val="auto"/>
          <w:kern w:val="0"/>
          <w:sz w:val="30"/>
          <w:lang w:val="en-US" w:eastAsia="zh-CN"/>
        </w:rPr>
        <w:t>主要用于工资福利支出4842920.84元，商品服务支出168969.00元，主要用于学校日常办公及正常运转的支出；对个人和家庭补助支出342648.65元，主要用于家庭经济困难学生生活补助、学生营养改善计划补助及遗属补助等支出。</w:t>
      </w:r>
    </w:p>
    <w:p w14:paraId="2285E4DF">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lang w:val="en-US" w:eastAsia="zh-CN"/>
        </w:rPr>
        <w:t>无此项</w:t>
      </w:r>
      <w:r>
        <w:rPr>
          <w:rFonts w:hint="eastAsia" w:ascii="仿宋_GB2312" w:eastAsia="仿宋_GB2312"/>
          <w:sz w:val="30"/>
          <w:szCs w:val="30"/>
          <w:highlight w:val="none"/>
          <w:lang w:eastAsia="zh-CN"/>
        </w:rPr>
        <w:t>预算</w:t>
      </w:r>
      <w:r>
        <w:rPr>
          <w:rFonts w:hint="eastAsia" w:ascii="仿宋_GB2312" w:hAnsi="宋体" w:eastAsia="仿宋_GB2312" w:cs="Arial"/>
          <w:kern w:val="0"/>
          <w:sz w:val="30"/>
          <w:szCs w:val="30"/>
          <w:highlight w:val="none"/>
          <w:lang w:eastAsia="zh-CN"/>
        </w:rPr>
        <w:t>。</w:t>
      </w:r>
    </w:p>
    <w:p w14:paraId="326E0E88">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lang w:val="en-US" w:eastAsia="zh-CN"/>
        </w:rPr>
        <w:t>无此项</w:t>
      </w:r>
      <w:r>
        <w:rPr>
          <w:rFonts w:hint="eastAsia" w:ascii="仿宋_GB2312" w:eastAsia="仿宋_GB2312"/>
          <w:sz w:val="30"/>
          <w:szCs w:val="30"/>
          <w:highlight w:val="none"/>
          <w:lang w:eastAsia="zh-CN"/>
        </w:rPr>
        <w:t>预算</w:t>
      </w:r>
      <w:r>
        <w:rPr>
          <w:rFonts w:hint="eastAsia" w:ascii="仿宋_GB2312" w:hAnsi="宋体" w:eastAsia="仿宋_GB2312" w:cs="Arial"/>
          <w:kern w:val="0"/>
          <w:sz w:val="30"/>
          <w:szCs w:val="30"/>
          <w:highlight w:val="none"/>
          <w:lang w:eastAsia="zh-CN"/>
        </w:rPr>
        <w:t>。</w:t>
      </w:r>
    </w:p>
    <w:p w14:paraId="1701AB53">
      <w:pPr>
        <w:widowControl/>
        <w:snapToGrid w:val="0"/>
        <w:spacing w:before="100" w:after="100" w:line="360" w:lineRule="auto"/>
        <w:ind w:firstLine="600" w:firstLineChars="200"/>
        <w:jc w:val="left"/>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699373.48</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9.95</w:t>
      </w:r>
      <w:r>
        <w:rPr>
          <w:rFonts w:hint="eastAsia" w:ascii="仿宋_GB2312" w:hAnsi="仿宋_GB2312" w:eastAsia="仿宋_GB2312" w:cs="仿宋_GB2312"/>
          <w:color w:val="auto"/>
          <w:sz w:val="30"/>
          <w:lang w:val="en-US"/>
        </w:rPr>
        <w:t>%,</w:t>
      </w:r>
      <w:r>
        <w:rPr>
          <w:rFonts w:hint="eastAsia" w:ascii="仿宋_GB2312" w:hAnsi="仿宋_GB2312" w:eastAsia="仿宋_GB2312" w:cs="仿宋_GB2312"/>
          <w:color w:val="auto"/>
          <w:sz w:val="30"/>
          <w:lang w:val="en-US" w:eastAsia="zh-CN"/>
        </w:rPr>
        <w:t>完成年初预算的</w:t>
      </w:r>
      <w:r>
        <w:rPr>
          <w:rFonts w:hint="eastAsia" w:ascii="仿宋_GB2312" w:hAnsi="仿宋_GB2312" w:eastAsia="仿宋_GB2312" w:cs="仿宋_GB2312"/>
          <w:color w:val="auto"/>
          <w:sz w:val="30"/>
          <w:lang w:val="zh-CN"/>
        </w:rPr>
        <w:t>86.32</w:t>
      </w:r>
      <w:r>
        <w:rPr>
          <w:rFonts w:hint="eastAsia" w:ascii="仿宋_GB2312" w:hAnsi="仿宋_GB2312" w:eastAsia="仿宋_GB2312" w:cs="仿宋_GB2312"/>
          <w:color w:val="auto"/>
          <w:sz w:val="30"/>
          <w:lang w:val="en-US" w:eastAsia="zh-CN"/>
        </w:rPr>
        <w:t>%。造成预决算差异的主要原因是县管校聘调出3人，调入1人，新入职2人，导致社会保证和就业类支出减少。</w:t>
      </w:r>
    </w:p>
    <w:p w14:paraId="5F7E73F9">
      <w:pPr>
        <w:widowControl/>
        <w:snapToGrid w:val="0"/>
        <w:spacing w:before="100" w:after="100" w:line="360" w:lineRule="auto"/>
        <w:ind w:firstLine="600" w:firstLineChars="200"/>
        <w:jc w:val="left"/>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rPr>
        <w:t>9.卫生健康（类）支出</w:t>
      </w:r>
      <w:r>
        <w:rPr>
          <w:rFonts w:hint="eastAsia" w:ascii="仿宋_GB2312" w:hAnsi="仿宋_GB2312" w:eastAsia="仿宋_GB2312" w:cs="仿宋_GB2312"/>
          <w:color w:val="auto"/>
          <w:sz w:val="30"/>
          <w:lang w:val="zh-CN"/>
        </w:rPr>
        <w:t>542907.73</w:t>
      </w:r>
      <w:r>
        <w:rPr>
          <w:rFonts w:hint="eastAsia" w:ascii="仿宋_GB2312" w:hAnsi="仿宋_GB2312" w:eastAsia="仿宋_GB2312" w:cs="仿宋_GB2312"/>
          <w:color w:val="auto"/>
          <w:sz w:val="30"/>
          <w:lang w:val="en-US" w:eastAsia="zh-CN"/>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zh-CN"/>
        </w:rPr>
        <w:t>7.72</w:t>
      </w:r>
      <w:r>
        <w:rPr>
          <w:rFonts w:hint="eastAsia" w:ascii="仿宋_GB2312" w:hAnsi="仿宋_GB2312" w:eastAsia="仿宋_GB2312" w:cs="仿宋_GB2312"/>
          <w:color w:val="auto"/>
          <w:sz w:val="30"/>
          <w:lang w:val="en-US"/>
        </w:rPr>
        <w:t>%,</w:t>
      </w:r>
      <w:r>
        <w:rPr>
          <w:rFonts w:hint="eastAsia" w:ascii="仿宋_GB2312" w:hAnsi="仿宋_GB2312" w:eastAsia="仿宋_GB2312" w:cs="仿宋_GB2312"/>
          <w:color w:val="auto"/>
          <w:sz w:val="30"/>
          <w:lang w:val="en-US" w:eastAsia="zh-CN"/>
        </w:rPr>
        <w:t>完成年初预算的</w:t>
      </w:r>
      <w:r>
        <w:rPr>
          <w:rFonts w:hint="eastAsia" w:ascii="仿宋_GB2312" w:hAnsi="仿宋_GB2312" w:eastAsia="仿宋_GB2312" w:cs="仿宋_GB2312"/>
          <w:color w:val="auto"/>
          <w:sz w:val="30"/>
          <w:lang w:val="zh-CN"/>
        </w:rPr>
        <w:t>98.19</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en-US"/>
        </w:rPr>
        <w:t>主要用于本单位职工医疗保险公务员补助缴费支出</w:t>
      </w:r>
      <w:r>
        <w:rPr>
          <w:rFonts w:hint="eastAsia" w:ascii="仿宋_GB2312" w:hAnsi="仿宋_GB2312" w:eastAsia="仿宋_GB2312" w:cs="仿宋_GB2312"/>
          <w:color w:val="auto"/>
          <w:sz w:val="30"/>
          <w:lang w:val="en-US" w:eastAsia="zh-CN"/>
        </w:rPr>
        <w:t>。造成预决算差异的主要原因是县管校聘调出3人，调入1人，新入职2人，导致减少。</w:t>
      </w:r>
    </w:p>
    <w:p w14:paraId="221793B2">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1DDAEEA2">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1C8113ED">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7FA15192">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0D2E983F">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121F6FE6">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719AFF13">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44EF3FB1">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094AB610">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0926D600">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434289.00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6.18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90.00</w:t>
      </w:r>
      <w:r>
        <w:rPr>
          <w:rFonts w:hint="eastAsia" w:ascii="仿宋_GB2312" w:eastAsia="仿宋_GB2312"/>
          <w:sz w:val="30"/>
          <w:szCs w:val="30"/>
          <w:highlight w:val="none"/>
          <w:lang w:val="en-US" w:eastAsia="zh-CN"/>
        </w:rPr>
        <w:t>%；</w:t>
      </w:r>
      <w:r>
        <w:rPr>
          <w:rFonts w:hint="eastAsia" w:ascii="仿宋_GB2312" w:hAnsi="宋体" w:eastAsia="仿宋_GB2312" w:cs="Arial"/>
          <w:color w:val="000000" w:themeColor="text1"/>
          <w:kern w:val="0"/>
          <w:sz w:val="30"/>
          <w:szCs w:val="30"/>
          <w:highlight w:val="none"/>
          <w14:textFill>
            <w14:solidFill>
              <w14:schemeClr w14:val="tx1"/>
            </w14:solidFill>
          </w14:textFill>
        </w:rPr>
        <w:t>主要</w:t>
      </w:r>
      <w:r>
        <w:rPr>
          <w:rFonts w:hint="eastAsia" w:ascii="仿宋_GB2312" w:hAnsi="宋体" w:eastAsia="仿宋_GB2312" w:cs="Arial"/>
          <w:kern w:val="0"/>
          <w:sz w:val="30"/>
          <w:szCs w:val="30"/>
          <w:highlight w:val="none"/>
          <w:lang w:eastAsia="zh-CN"/>
        </w:rPr>
        <w:t>用于本单位职工住房公积金缴费支出，</w:t>
      </w:r>
      <w:r>
        <w:rPr>
          <w:rFonts w:hint="eastAsia" w:ascii="仿宋_GB2312" w:hAnsi="宋体" w:eastAsia="仿宋_GB2312" w:cs="Arial"/>
          <w:kern w:val="0"/>
          <w:sz w:val="30"/>
          <w:szCs w:val="30"/>
          <w:highlight w:val="none"/>
          <w:lang w:eastAsia="zh-CN"/>
        </w:rPr>
        <w:t>造成预决算差异的主要原因是县管校聘调出</w:t>
      </w:r>
      <w:r>
        <w:rPr>
          <w:rFonts w:hint="eastAsia" w:ascii="仿宋_GB2312" w:hAnsi="宋体" w:eastAsia="仿宋_GB2312" w:cs="Arial"/>
          <w:kern w:val="0"/>
          <w:sz w:val="30"/>
          <w:szCs w:val="30"/>
          <w:highlight w:val="none"/>
          <w:lang w:val="en-US" w:eastAsia="zh-CN"/>
        </w:rPr>
        <w:t>3人，调入1人，新入职2人，导致支出减少</w:t>
      </w:r>
      <w:r>
        <w:rPr>
          <w:rFonts w:hint="eastAsia" w:ascii="仿宋_GB2312" w:hAnsi="宋体" w:eastAsia="仿宋_GB2312" w:cs="Arial"/>
          <w:kern w:val="0"/>
          <w:sz w:val="30"/>
          <w:szCs w:val="30"/>
          <w:highlight w:val="none"/>
          <w:lang w:eastAsia="zh-CN"/>
        </w:rPr>
        <w:t>。</w:t>
      </w:r>
    </w:p>
    <w:p w14:paraId="773210D4">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14B6EA5C">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54A32443">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2B23A097">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125A5604">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24.债务</w:t>
      </w:r>
      <w:r>
        <w:rPr>
          <w:rFonts w:hint="eastAsia" w:ascii="仿宋_GB2312" w:hAnsi="仿宋_GB2312" w:eastAsia="仿宋_GB2312" w:cs="仿宋_GB2312"/>
          <w:color w:val="auto"/>
          <w:kern w:val="0"/>
          <w:sz w:val="30"/>
          <w:lang w:val="en-US" w:eastAsia="zh-CN"/>
        </w:rPr>
        <w:t>还本</w:t>
      </w:r>
      <w:r>
        <w:rPr>
          <w:rFonts w:hint="eastAsia" w:ascii="仿宋_GB2312" w:hAnsi="仿宋_GB2312" w:eastAsia="仿宋_GB2312" w:cs="仿宋_GB2312"/>
          <w:color w:val="auto"/>
          <w:kern w:val="0"/>
          <w:sz w:val="30"/>
          <w:lang w:val="en-US"/>
        </w:rPr>
        <w:t>（类）支出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79B6A1BC">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4A524683">
      <w:pPr>
        <w:widowControl/>
        <w:snapToGrid w:val="0"/>
        <w:spacing w:before="100" w:after="100" w:line="360" w:lineRule="auto"/>
        <w:ind w:firstLine="600" w:firstLineChars="200"/>
        <w:jc w:val="left"/>
        <w:rPr>
          <w:rFonts w:hint="eastAsia" w:ascii="仿宋_GB2312" w:eastAsia="仿宋_GB2312"/>
          <w:color w:val="FF0000"/>
          <w:sz w:val="30"/>
          <w:szCs w:val="30"/>
          <w:highlight w:val="none"/>
          <w:lang w:eastAsia="zh-CN"/>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2CB0C98D">
      <w:pPr>
        <w:widowControl/>
        <w:numPr>
          <w:ilvl w:val="0"/>
          <w:numId w:val="1"/>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4CC5F9C1">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1634904E">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lang w:eastAsia="zh-CN"/>
        </w:rPr>
      </w:pPr>
      <w:r>
        <w:rPr>
          <w:rFonts w:hint="eastAsia" w:ascii="仿宋_GB2312" w:hAnsi="宋体" w:eastAsia="仿宋_GB2312" w:cs="Arial"/>
          <w:color w:val="auto"/>
          <w:kern w:val="0"/>
          <w:sz w:val="30"/>
          <w:szCs w:val="30"/>
          <w:highlight w:val="none"/>
          <w:lang w:val="en-US" w:eastAsia="zh-CN"/>
        </w:rPr>
        <w:t>2025</w:t>
      </w:r>
      <w:r>
        <w:rPr>
          <w:rFonts w:hint="eastAsia" w:ascii="仿宋_GB2312" w:hAnsi="宋体" w:eastAsia="仿宋_GB2312" w:cs="Arial"/>
          <w:color w:val="auto"/>
          <w:kern w:val="0"/>
          <w:sz w:val="30"/>
          <w:szCs w:val="30"/>
          <w:highlight w:val="none"/>
        </w:rPr>
        <w:t>年度财政拨款“三公”经费支出决算中，财政拨款“三公”经费支出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kern w:val="0"/>
          <w:sz w:val="30"/>
          <w:lang w:val="en-US" w:eastAsia="zh-CN"/>
        </w:rPr>
        <w:t>0.00</w:t>
      </w:r>
      <w:r>
        <w:rPr>
          <w:rFonts w:hint="eastAsia" w:ascii="仿宋_GB2312" w:hAnsi="宋体" w:eastAsia="仿宋_GB2312" w:cs="Arial"/>
          <w:color w:val="auto"/>
          <w:kern w:val="0"/>
          <w:sz w:val="30"/>
          <w:szCs w:val="30"/>
          <w:highlight w:val="none"/>
        </w:rPr>
        <w:t>元，决算为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w:t>
      </w:r>
      <w:r>
        <w:rPr>
          <w:rFonts w:hint="eastAsia" w:ascii="仿宋_GB2312" w:eastAsia="仿宋_GB2312"/>
          <w:color w:val="auto"/>
          <w:sz w:val="30"/>
          <w:szCs w:val="30"/>
          <w:lang w:eastAsia="zh-CN"/>
        </w:rPr>
        <w:t>上年无此项支出。</w:t>
      </w:r>
    </w:p>
    <w:p w14:paraId="51943467">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FF0000"/>
          <w:sz w:val="30"/>
          <w:szCs w:val="30"/>
          <w:lang w:val="en-US" w:eastAsia="zh-CN"/>
        </w:rPr>
      </w:pPr>
      <w:r>
        <w:rPr>
          <w:rFonts w:hint="eastAsia" w:ascii="仿宋_GB2312" w:hAnsi="宋体" w:eastAsia="仿宋_GB2312" w:cs="Arial"/>
          <w:color w:val="auto"/>
          <w:kern w:val="0"/>
          <w:sz w:val="30"/>
          <w:szCs w:val="30"/>
          <w:highlight w:val="none"/>
        </w:rPr>
        <w:t>因公出国（境）费支出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宋体" w:eastAsia="仿宋_GB2312" w:cs="Arial"/>
          <w:color w:val="auto"/>
          <w:kern w:val="0"/>
          <w:sz w:val="30"/>
          <w:szCs w:val="30"/>
          <w:highlight w:val="none"/>
          <w:lang w:val="en-US" w:eastAsia="zh-CN"/>
        </w:rPr>
        <w:t>0.00</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rPr>
        <w:t>；公务用车购置费支出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宋体" w:eastAsia="仿宋_GB2312" w:cs="Arial"/>
          <w:color w:val="auto"/>
          <w:kern w:val="0"/>
          <w:sz w:val="30"/>
          <w:szCs w:val="30"/>
          <w:highlight w:val="none"/>
          <w:lang w:val="en-US" w:eastAsia="zh-CN"/>
        </w:rPr>
        <w:t>0.00</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rPr>
        <w:t>；公务用车</w:t>
      </w:r>
      <w:r>
        <w:rPr>
          <w:rFonts w:hint="eastAsia" w:ascii="仿宋_GB2312" w:hAnsi="宋体" w:eastAsia="仿宋_GB2312" w:cs="Arial"/>
          <w:color w:val="auto"/>
          <w:kern w:val="0"/>
          <w:sz w:val="30"/>
          <w:szCs w:val="30"/>
          <w:highlight w:val="none"/>
          <w:lang w:eastAsia="zh-CN"/>
        </w:rPr>
        <w:t>运行维护</w:t>
      </w:r>
      <w:r>
        <w:rPr>
          <w:rFonts w:hint="eastAsia" w:ascii="仿宋_GB2312" w:hAnsi="宋体" w:eastAsia="仿宋_GB2312" w:cs="Arial"/>
          <w:color w:val="auto"/>
          <w:kern w:val="0"/>
          <w:sz w:val="30"/>
          <w:szCs w:val="30"/>
          <w:highlight w:val="none"/>
        </w:rPr>
        <w:t>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宋体" w:eastAsia="仿宋_GB2312" w:cs="Arial"/>
          <w:color w:val="auto"/>
          <w:kern w:val="0"/>
          <w:sz w:val="30"/>
          <w:szCs w:val="30"/>
          <w:highlight w:val="none"/>
          <w:lang w:val="en-US" w:eastAsia="zh-CN"/>
        </w:rPr>
        <w:t>0.00</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val="en-US" w:eastAsia="zh-CN"/>
        </w:rPr>
        <w:t>；</w:t>
      </w:r>
      <w:r>
        <w:rPr>
          <w:rFonts w:hint="eastAsia" w:ascii="仿宋_GB2312" w:hAnsi="宋体" w:eastAsia="仿宋_GB2312" w:cs="Arial"/>
          <w:color w:val="auto"/>
          <w:kern w:val="0"/>
          <w:sz w:val="30"/>
          <w:szCs w:val="30"/>
          <w:highlight w:val="none"/>
        </w:rPr>
        <w:t>公务接待费支出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宋体" w:eastAsia="仿宋_GB2312" w:cs="Arial"/>
          <w:color w:val="auto"/>
          <w:kern w:val="0"/>
          <w:sz w:val="30"/>
          <w:szCs w:val="30"/>
          <w:highlight w:val="none"/>
          <w:lang w:val="en-US" w:eastAsia="zh-CN"/>
        </w:rPr>
        <w:t>0.00</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w:t>
      </w:r>
    </w:p>
    <w:p w14:paraId="479CE655">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color w:val="auto"/>
          <w:sz w:val="30"/>
          <w:szCs w:val="30"/>
          <w:highlight w:val="none"/>
        </w:rPr>
        <w:t>因公出国（境）费</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color w:val="auto"/>
          <w:sz w:val="30"/>
          <w:szCs w:val="30"/>
          <w:highlight w:val="none"/>
        </w:rPr>
        <w:t>公务用车购置费</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color w:val="auto"/>
          <w:sz w:val="30"/>
          <w:szCs w:val="30"/>
          <w:highlight w:val="none"/>
        </w:rPr>
        <w:t>公务用车</w:t>
      </w:r>
      <w:r>
        <w:rPr>
          <w:rFonts w:hint="eastAsia" w:ascii="仿宋_GB2312" w:eastAsia="仿宋_GB2312"/>
          <w:color w:val="auto"/>
          <w:sz w:val="30"/>
          <w:szCs w:val="30"/>
          <w:highlight w:val="none"/>
          <w:lang w:eastAsia="zh-CN"/>
        </w:rPr>
        <w:t>运行维护费</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color w:val="auto"/>
          <w:sz w:val="30"/>
          <w:szCs w:val="30"/>
          <w:highlight w:val="none"/>
        </w:rPr>
        <w:t>公务接待费</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；具体是国内接待费支出决算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元（其中：外事接待费支出决算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国（境）外接待费支出决算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kern w:val="0"/>
          <w:sz w:val="30"/>
          <w:szCs w:val="30"/>
          <w:highlight w:val="none"/>
          <w:lang w:eastAsia="zh-CN"/>
        </w:rPr>
        <w:t>。</w:t>
      </w:r>
    </w:p>
    <w:p w14:paraId="1658A7EB">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14:paraId="03214682">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年度一般公共预算财政拨款“三公”经费支出</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，支出决算为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kern w:val="0"/>
          <w:sz w:val="30"/>
          <w:szCs w:val="30"/>
          <w:highlight w:val="none"/>
          <w:lang w:eastAsia="zh-CN"/>
        </w:rPr>
        <w:t>。</w:t>
      </w:r>
    </w:p>
    <w:p w14:paraId="21326653">
      <w:pPr>
        <w:widowControl/>
        <w:snapToGrid w:val="0"/>
        <w:spacing w:before="100" w:after="100" w:line="360" w:lineRule="auto"/>
        <w:ind w:firstLine="600" w:firstLineChars="200"/>
        <w:jc w:val="left"/>
        <w:rPr>
          <w:rFonts w:hint="eastAsia" w:ascii="仿宋_GB2312" w:eastAsia="仿宋_GB2312"/>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；公务用车购置费支出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；公务接待费支出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一般公共预算财政拨款“三公”经费支出决算数</w:t>
      </w:r>
      <w:r>
        <w:rPr>
          <w:rFonts w:hint="eastAsia" w:ascii="仿宋_GB2312" w:eastAsia="仿宋_GB2312"/>
          <w:sz w:val="30"/>
          <w:szCs w:val="30"/>
          <w:highlight w:val="none"/>
          <w:lang w:val="en-US" w:eastAsia="zh-CN"/>
        </w:rPr>
        <w:t>和</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预算数</w:t>
      </w:r>
      <w:r>
        <w:rPr>
          <w:rFonts w:hint="eastAsia" w:ascii="仿宋_GB2312" w:eastAsia="仿宋_GB2312"/>
          <w:sz w:val="30"/>
          <w:szCs w:val="30"/>
          <w:highlight w:val="none"/>
          <w:lang w:val="en-US" w:eastAsia="zh-CN"/>
        </w:rPr>
        <w:t>均为0</w:t>
      </w:r>
      <w:r>
        <w:rPr>
          <w:rFonts w:hint="eastAsia" w:ascii="仿宋_GB2312" w:eastAsia="仿宋_GB2312"/>
          <w:sz w:val="30"/>
          <w:szCs w:val="30"/>
          <w:highlight w:val="none"/>
        </w:rPr>
        <w:t>的主要原因</w:t>
      </w:r>
      <w:r>
        <w:rPr>
          <w:rFonts w:hint="eastAsia" w:ascii="仿宋_GB2312" w:eastAsia="仿宋_GB2312"/>
          <w:sz w:val="30"/>
          <w:szCs w:val="30"/>
          <w:highlight w:val="none"/>
          <w:lang w:eastAsia="zh-CN"/>
        </w:rPr>
        <w:t>是</w:t>
      </w:r>
      <w:r>
        <w:rPr>
          <w:rFonts w:hint="eastAsia" w:ascii="仿宋_GB2312" w:eastAsia="仿宋_GB2312"/>
          <w:sz w:val="30"/>
          <w:szCs w:val="30"/>
        </w:rPr>
        <w:t>我单位无一般公共预算财政拨款“三公”经费支出</w:t>
      </w:r>
      <w:r>
        <w:rPr>
          <w:rFonts w:hint="eastAsia" w:ascii="仿宋_GB2312" w:eastAsia="仿宋_GB2312"/>
          <w:sz w:val="30"/>
          <w:szCs w:val="30"/>
          <w:highlight w:val="none"/>
        </w:rPr>
        <w:t>。</w:t>
      </w:r>
    </w:p>
    <w:p w14:paraId="1CF3CF32">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rPr>
      </w:pPr>
      <w:r>
        <w:rPr>
          <w:rFonts w:hint="eastAsia" w:ascii="仿宋_GB2312" w:eastAsia="仿宋_GB2312"/>
          <w:color w:val="auto"/>
          <w:sz w:val="30"/>
          <w:szCs w:val="30"/>
          <w:highlight w:val="none"/>
        </w:rPr>
        <w:t>一般公共预算财政拨款“三公”经费支出</w:t>
      </w:r>
      <w:r>
        <w:rPr>
          <w:rFonts w:hint="eastAsia" w:ascii="仿宋_GB2312" w:eastAsia="仿宋_GB2312"/>
          <w:color w:val="auto"/>
          <w:sz w:val="30"/>
          <w:szCs w:val="30"/>
          <w:highlight w:val="none"/>
          <w:lang w:eastAsia="zh-CN"/>
        </w:rPr>
        <w:t>中：</w:t>
      </w:r>
      <w:r>
        <w:rPr>
          <w:rFonts w:hint="eastAsia" w:ascii="仿宋_GB2312" w:eastAsia="仿宋_GB2312"/>
          <w:color w:val="auto"/>
          <w:sz w:val="30"/>
          <w:szCs w:val="30"/>
          <w:highlight w:val="none"/>
        </w:rPr>
        <w:t>因公出国（境）费支出决算</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；公务用车购置费支出决算</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；公务用车</w:t>
      </w:r>
      <w:r>
        <w:rPr>
          <w:rFonts w:hint="eastAsia" w:ascii="仿宋_GB2312" w:eastAsia="仿宋_GB2312"/>
          <w:color w:val="auto"/>
          <w:sz w:val="30"/>
          <w:szCs w:val="30"/>
          <w:highlight w:val="none"/>
          <w:lang w:eastAsia="zh-CN"/>
        </w:rPr>
        <w:t>运行维护费</w:t>
      </w:r>
      <w:r>
        <w:rPr>
          <w:rFonts w:hint="eastAsia" w:ascii="仿宋_GB2312" w:eastAsia="仿宋_GB2312"/>
          <w:color w:val="auto"/>
          <w:sz w:val="30"/>
          <w:szCs w:val="30"/>
          <w:highlight w:val="none"/>
        </w:rPr>
        <w:t>支出决算</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；公务接待费支出决算</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具体是国内接待费支出决算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元（其中：外事接待费支出决算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元），较上年增加</w:t>
      </w:r>
      <w:r>
        <w:rPr>
          <w:rFonts w:hint="eastAsia" w:ascii="仿宋_GB2312" w:hAnsi="宋体" w:eastAsia="仿宋_GB2312" w:cs="Arial"/>
          <w:color w:val="auto"/>
          <w:kern w:val="0"/>
          <w:sz w:val="30"/>
          <w:szCs w:val="30"/>
          <w:highlight w:val="none"/>
          <w:lang w:val="en-US" w:eastAsia="zh-CN"/>
        </w:rPr>
        <w:t>0.00元，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国（境）外接待费支出决算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元，较上年增加</w:t>
      </w:r>
      <w:r>
        <w:rPr>
          <w:rFonts w:hint="eastAsia" w:ascii="仿宋_GB2312" w:hAnsi="宋体" w:eastAsia="仿宋_GB2312" w:cs="Arial"/>
          <w:color w:val="auto"/>
          <w:kern w:val="0"/>
          <w:sz w:val="30"/>
          <w:szCs w:val="30"/>
          <w:highlight w:val="none"/>
          <w:lang w:val="en-US" w:eastAsia="zh-CN"/>
        </w:rPr>
        <w:t>0.00元，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color w:val="auto"/>
          <w:sz w:val="30"/>
          <w:szCs w:val="30"/>
          <w:highlight w:val="none"/>
          <w:lang w:val="en-US" w:eastAsia="zh-CN"/>
        </w:rPr>
        <w:t>202</w:t>
      </w:r>
      <w:r>
        <w:rPr>
          <w:rFonts w:hint="eastAsia" w:ascii="仿宋_GB2312" w:eastAsia="仿宋_GB2312"/>
          <w:sz w:val="30"/>
          <w:szCs w:val="30"/>
          <w:highlight w:val="none"/>
          <w:lang w:val="en-US" w:eastAsia="zh-CN"/>
        </w:rPr>
        <w:t>4</w:t>
      </w:r>
      <w:r>
        <w:rPr>
          <w:rFonts w:hint="eastAsia" w:ascii="仿宋_GB2312" w:eastAsia="仿宋_GB2312"/>
          <w:sz w:val="30"/>
          <w:szCs w:val="30"/>
          <w:highlight w:val="none"/>
        </w:rPr>
        <w:t>年度一般公共预算财政拨款“三公”经费支出决算</w:t>
      </w:r>
      <w:r>
        <w:rPr>
          <w:rFonts w:hint="eastAsia" w:ascii="仿宋_GB2312" w:eastAsia="仿宋_GB2312"/>
          <w:sz w:val="30"/>
          <w:szCs w:val="30"/>
          <w:highlight w:val="none"/>
          <w:lang w:val="en-US" w:eastAsia="zh-CN"/>
        </w:rPr>
        <w:t>为0.00元，</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sz w:val="30"/>
          <w:szCs w:val="30"/>
        </w:rPr>
        <w:t>我单位无一般公共预算财政拨款“三公”经费支出</w:t>
      </w:r>
      <w:r>
        <w:rPr>
          <w:rFonts w:hint="eastAsia" w:ascii="仿宋_GB2312" w:eastAsia="仿宋_GB2312"/>
          <w:sz w:val="30"/>
          <w:szCs w:val="30"/>
          <w:highlight w:val="none"/>
        </w:rPr>
        <w:t>。</w:t>
      </w:r>
    </w:p>
    <w:p w14:paraId="18841D88">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实物量的</w:t>
      </w:r>
      <w:r>
        <w:rPr>
          <w:rFonts w:hint="eastAsia" w:ascii="仿宋_GB2312" w:eastAsia="仿宋_GB2312"/>
          <w:sz w:val="30"/>
          <w:szCs w:val="30"/>
          <w:highlight w:val="none"/>
        </w:rPr>
        <w:t>具体情况</w:t>
      </w:r>
      <w:r>
        <w:rPr>
          <w:rFonts w:hint="eastAsia" w:ascii="仿宋_GB2312" w:eastAsia="仿宋_GB2312"/>
          <w:sz w:val="30"/>
          <w:szCs w:val="30"/>
          <w:highlight w:val="none"/>
          <w:lang w:eastAsia="zh-CN"/>
        </w:rPr>
        <w:t>：</w:t>
      </w:r>
    </w:p>
    <w:p w14:paraId="504779EB">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1.安排因公出国（境）团组</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个，累计</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人次。</w:t>
      </w:r>
    </w:p>
    <w:p w14:paraId="796277A2">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2.购置车辆</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辆。开支一般公共预算财政拨款的公务用车保有量为</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辆。</w:t>
      </w:r>
    </w:p>
    <w:p w14:paraId="3F178E7C">
      <w:pPr>
        <w:widowControl/>
        <w:snapToGrid w:val="0"/>
        <w:spacing w:before="100" w:after="100" w:line="360" w:lineRule="auto"/>
        <w:ind w:firstLine="600" w:firstLineChars="200"/>
        <w:jc w:val="left"/>
        <w:rPr>
          <w:rFonts w:hint="eastAsia" w:ascii="仿宋_GB2312" w:eastAsia="仿宋_GB2312"/>
          <w:sz w:val="30"/>
          <w:szCs w:val="30"/>
          <w:highlight w:val="none"/>
        </w:rPr>
      </w:pPr>
      <w:r>
        <w:rPr>
          <w:rFonts w:hint="eastAsia" w:ascii="仿宋_GB2312" w:eastAsia="仿宋_GB2312"/>
          <w:b w:val="0"/>
          <w:bCs/>
          <w:sz w:val="30"/>
          <w:szCs w:val="30"/>
          <w:highlight w:val="none"/>
        </w:rPr>
        <w:t>3.安排</w:t>
      </w:r>
      <w:r>
        <w:rPr>
          <w:rFonts w:hint="eastAsia" w:ascii="仿宋_GB2312" w:eastAsia="仿宋_GB2312"/>
          <w:sz w:val="30"/>
          <w:szCs w:val="30"/>
          <w:highlight w:val="none"/>
        </w:rPr>
        <w:t>国内公务接待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批次（其中：外事接待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人（其中：外事接待人次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人）。安排国（境）外公务接待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w:t>
      </w:r>
    </w:p>
    <w:p w14:paraId="3BF48218">
      <w:pPr>
        <w:widowControl/>
        <w:snapToGrid w:val="0"/>
        <w:spacing w:before="100" w:after="100" w:line="360" w:lineRule="auto"/>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0BD0CBA2">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不存在需要说明的事项。</w:t>
      </w:r>
    </w:p>
    <w:p w14:paraId="36B4902C">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p>
    <w:p w14:paraId="660EF1DC">
      <w:pPr>
        <w:widowControl/>
        <w:snapToGrid w:val="0"/>
        <w:spacing w:before="100" w:after="100" w:line="360" w:lineRule="auto"/>
        <w:ind w:firstLine="640" w:firstLineChars="200"/>
        <w:jc w:val="left"/>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051B9455">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52A3A9D5">
      <w:pPr>
        <w:ind w:firstLine="600" w:firstLineChars="200"/>
        <w:jc w:val="left"/>
        <w:rPr>
          <w:rFonts w:hint="eastAsia" w:ascii="仿宋_GB2312" w:hAnsi="黑体" w:eastAsia="仿宋_GB2312" w:cs="方正小标宋简体"/>
          <w:sz w:val="30"/>
          <w:szCs w:val="30"/>
          <w:highlight w:val="none"/>
        </w:rPr>
      </w:pPr>
      <w:r>
        <w:rPr>
          <w:rFonts w:hint="eastAsia" w:ascii="仿宋_GB2312" w:hAnsi="仿宋_GB2312" w:eastAsia="仿宋_GB2312" w:cs="仿宋_GB2312"/>
          <w:color w:val="auto"/>
          <w:sz w:val="30"/>
          <w:lang w:val="zh-CN"/>
        </w:rPr>
        <w:t>富民县散旦中学</w:t>
      </w:r>
      <w:r>
        <w:rPr>
          <w:rFonts w:hint="eastAsia" w:ascii="仿宋_GB2312" w:hAnsi="黑体" w:eastAsia="仿宋_GB2312" w:cs="方正小标宋简体"/>
          <w:sz w:val="30"/>
          <w:szCs w:val="30"/>
          <w:highlight w:val="none"/>
          <w:lang w:val="en-US" w:eastAsia="zh-CN"/>
        </w:rPr>
        <w:t>2025</w:t>
      </w:r>
      <w:r>
        <w:rPr>
          <w:rFonts w:hint="eastAsia" w:ascii="仿宋_GB2312" w:hAnsi="黑体" w:eastAsia="仿宋_GB2312" w:cs="方正小标宋简体"/>
          <w:sz w:val="30"/>
          <w:szCs w:val="30"/>
          <w:highlight w:val="none"/>
        </w:rPr>
        <w:t>年机关运行经费支出</w:t>
      </w:r>
      <w:r>
        <w:rPr>
          <w:rFonts w:hint="eastAsia" w:ascii="仿宋_GB2312" w:hAnsi="仿宋_GB2312" w:eastAsia="仿宋_GB2312" w:cs="仿宋_GB2312"/>
          <w:color w:val="auto"/>
          <w:sz w:val="30"/>
          <w:lang w:val="en-US" w:eastAsia="zh-CN"/>
        </w:rPr>
        <w:t>0.00</w:t>
      </w:r>
      <w:r>
        <w:rPr>
          <w:rFonts w:hint="eastAsia" w:ascii="仿宋_GB2312" w:hAnsi="黑体" w:eastAsia="仿宋_GB2312" w:cs="方正小标宋简体"/>
          <w:sz w:val="30"/>
          <w:szCs w:val="30"/>
          <w:highlight w:val="none"/>
          <w:lang w:eastAsia="zh-CN"/>
        </w:rPr>
        <w:t>元</w:t>
      </w:r>
      <w:r>
        <w:rPr>
          <w:rFonts w:hint="eastAsia" w:ascii="仿宋_GB2312" w:hAnsi="黑体" w:eastAsia="仿宋_GB2312" w:cs="方正小标宋简体"/>
          <w:sz w:val="30"/>
          <w:szCs w:val="30"/>
          <w:highlight w:val="none"/>
        </w:rPr>
        <w:t>，</w:t>
      </w:r>
      <w:r>
        <w:rPr>
          <w:rFonts w:hint="eastAsia" w:ascii="仿宋_GB2312" w:hAnsi="黑体" w:eastAsia="仿宋_GB2312" w:cs="方正小标宋简体"/>
          <w:sz w:val="30"/>
          <w:szCs w:val="30"/>
          <w:highlight w:val="none"/>
          <w:lang w:eastAsia="zh-CN"/>
        </w:rPr>
        <w:t>比上年</w:t>
      </w:r>
      <w:r>
        <w:rPr>
          <w:rFonts w:hint="eastAsia" w:ascii="仿宋_GB2312" w:eastAsia="仿宋_GB2312"/>
          <w:sz w:val="30"/>
          <w:szCs w:val="30"/>
          <w:highlight w:val="none"/>
        </w:rPr>
        <w:t>增加</w:t>
      </w:r>
      <w:r>
        <w:rPr>
          <w:rFonts w:hint="eastAsia" w:ascii="仿宋_GB2312" w:hAnsi="仿宋_GB2312" w:eastAsia="仿宋_GB2312" w:cs="仿宋_GB2312"/>
          <w:color w:val="auto"/>
          <w:sz w:val="30"/>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，增长</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hAnsi="黑体" w:eastAsia="仿宋_GB2312" w:cs="方正小标宋简体"/>
          <w:sz w:val="30"/>
          <w:szCs w:val="30"/>
          <w:highlight w:val="none"/>
        </w:rPr>
        <w:t>,主要原因</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lang w:val="en-US" w:eastAsia="zh-CN"/>
        </w:rPr>
        <w:t>本单位是事业单位，</w:t>
      </w:r>
      <w:r>
        <w:rPr>
          <w:rFonts w:hint="eastAsia" w:ascii="仿宋_GB2312" w:hAnsi="Calibri" w:eastAsia="仿宋_GB2312" w:cs="Times New Roman"/>
          <w:color w:val="000000"/>
          <w:kern w:val="2"/>
          <w:sz w:val="30"/>
          <w:szCs w:val="30"/>
        </w:rPr>
        <w:t>无机关运行经费支出</w:t>
      </w:r>
      <w:r>
        <w:rPr>
          <w:rFonts w:hint="eastAsia" w:ascii="仿宋_GB2312" w:hAnsi="黑体" w:eastAsia="仿宋_GB2312" w:cs="方正小标宋简体"/>
          <w:sz w:val="30"/>
          <w:szCs w:val="30"/>
          <w:highlight w:val="none"/>
        </w:rPr>
        <w:t>。</w:t>
      </w:r>
    </w:p>
    <w:p w14:paraId="2A78C8F8">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14:paraId="1973D857">
      <w:pPr>
        <w:widowControl/>
        <w:ind w:firstLine="600" w:firstLineChars="200"/>
        <w:rPr>
          <w:rFonts w:hint="eastAsia" w:ascii="仿宋_GB2312" w:hAnsi="黑体" w:eastAsia="仿宋_GB2312" w:cs="方正小标宋简体"/>
          <w:color w:val="000000"/>
          <w:kern w:val="0"/>
          <w:sz w:val="30"/>
          <w:szCs w:val="30"/>
          <w:highlight w:val="none"/>
        </w:rPr>
      </w:pPr>
      <w:r>
        <w:rPr>
          <w:rFonts w:hint="eastAsia" w:ascii="仿宋_GB2312" w:hAnsi="仿宋_GB2312" w:eastAsia="仿宋_GB2312" w:cs="仿宋_GB2312"/>
          <w:sz w:val="30"/>
          <w:szCs w:val="30"/>
          <w:highlight w:val="none"/>
          <w:lang w:eastAsia="zh-CN"/>
        </w:rPr>
        <w:t>截至202</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eastAsia="zh-CN"/>
        </w:rPr>
        <w:t>年末，</w:t>
      </w:r>
      <w:r>
        <w:rPr>
          <w:rFonts w:hint="eastAsia" w:ascii="仿宋_GB2312" w:hAnsi="仿宋_GB2312" w:eastAsia="仿宋_GB2312" w:cs="仿宋_GB2312"/>
          <w:color w:val="auto"/>
          <w:sz w:val="30"/>
          <w:lang w:val="zh-CN"/>
        </w:rPr>
        <w:t>富民县散旦中学</w:t>
      </w:r>
      <w:r>
        <w:rPr>
          <w:rFonts w:hint="eastAsia" w:ascii="仿宋_GB2312" w:hAnsi="仿宋_GB2312" w:eastAsia="仿宋_GB2312" w:cs="仿宋_GB2312"/>
          <w:sz w:val="30"/>
          <w:szCs w:val="30"/>
          <w:highlight w:val="none"/>
          <w:lang w:eastAsia="zh-CN"/>
        </w:rPr>
        <w:t>资产总额</w:t>
      </w:r>
      <w:r>
        <w:rPr>
          <w:rFonts w:hint="eastAsia" w:ascii="仿宋_GB2312" w:hAnsi="仿宋_GB2312" w:eastAsia="仿宋_GB2312" w:cs="仿宋_GB2312"/>
          <w:sz w:val="30"/>
          <w:szCs w:val="30"/>
          <w:highlight w:val="none"/>
          <w:lang w:val="en-US" w:eastAsia="zh-CN"/>
        </w:rPr>
        <w:t xml:space="preserve">12457254.07 </w:t>
      </w:r>
      <w:r>
        <w:rPr>
          <w:rFonts w:hint="eastAsia" w:ascii="仿宋_GB2312" w:hAnsi="仿宋_GB2312" w:eastAsia="仿宋_GB2312" w:cs="仿宋_GB2312"/>
          <w:sz w:val="30"/>
          <w:szCs w:val="30"/>
          <w:highlight w:val="none"/>
          <w:lang w:eastAsia="zh-CN"/>
        </w:rPr>
        <w:t>元，其中，流动资产</w:t>
      </w:r>
      <w:r>
        <w:rPr>
          <w:rFonts w:hint="eastAsia" w:ascii="仿宋_GB2312" w:hAnsi="仿宋_GB2312" w:eastAsia="仿宋_GB2312" w:cs="仿宋_GB2312"/>
          <w:sz w:val="30"/>
          <w:szCs w:val="30"/>
          <w:highlight w:val="none"/>
          <w:lang w:val="en-US" w:eastAsia="zh-CN"/>
        </w:rPr>
        <w:t>81169.02</w:t>
      </w:r>
      <w:r>
        <w:rPr>
          <w:rFonts w:hint="eastAsia" w:ascii="仿宋_GB2312" w:hAnsi="仿宋_GB2312" w:eastAsia="仿宋_GB2312" w:cs="仿宋_GB2312"/>
          <w:sz w:val="30"/>
          <w:szCs w:val="30"/>
          <w:highlight w:val="none"/>
          <w:lang w:eastAsia="zh-CN"/>
        </w:rPr>
        <w:t>元，固定资产</w:t>
      </w:r>
      <w:r>
        <w:rPr>
          <w:rFonts w:hint="eastAsia" w:ascii="仿宋_GB2312" w:hAnsi="仿宋_GB2312" w:eastAsia="仿宋_GB2312" w:cs="仿宋_GB2312"/>
          <w:sz w:val="30"/>
          <w:szCs w:val="30"/>
          <w:highlight w:val="none"/>
          <w:lang w:val="en-US" w:eastAsia="zh-CN"/>
        </w:rPr>
        <w:t>12371404.06</w:t>
      </w:r>
      <w:r>
        <w:rPr>
          <w:rFonts w:hint="eastAsia" w:ascii="仿宋_GB2312" w:hAnsi="仿宋_GB2312" w:eastAsia="仿宋_GB2312" w:cs="仿宋_GB2312"/>
          <w:sz w:val="30"/>
          <w:szCs w:val="30"/>
          <w:highlight w:val="none"/>
          <w:lang w:eastAsia="zh-CN"/>
        </w:rPr>
        <w:t>元（净值），对外投资及有价证券</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元，在建工程</w:t>
      </w:r>
      <w:r>
        <w:rPr>
          <w:rFonts w:hint="eastAsia" w:ascii="仿宋_GB2312" w:hAnsi="仿宋_GB2312" w:eastAsia="仿宋_GB2312" w:cs="仿宋_GB2312"/>
          <w:sz w:val="30"/>
          <w:szCs w:val="30"/>
          <w:highlight w:val="none"/>
          <w:lang w:val="en-US" w:eastAsia="zh-CN"/>
        </w:rPr>
        <w:t>1636.82</w:t>
      </w:r>
      <w:r>
        <w:rPr>
          <w:rFonts w:hint="eastAsia" w:ascii="仿宋_GB2312" w:hAnsi="仿宋_GB2312" w:eastAsia="仿宋_GB2312" w:cs="仿宋_GB2312"/>
          <w:sz w:val="30"/>
          <w:szCs w:val="30"/>
          <w:highlight w:val="none"/>
          <w:lang w:eastAsia="zh-CN"/>
        </w:rPr>
        <w:t>元，无形资产</w:t>
      </w:r>
      <w:r>
        <w:rPr>
          <w:rFonts w:hint="eastAsia" w:ascii="仿宋_GB2312" w:hAnsi="仿宋_GB2312" w:eastAsia="仿宋_GB2312" w:cs="仿宋_GB2312"/>
          <w:sz w:val="30"/>
          <w:szCs w:val="30"/>
          <w:highlight w:val="none"/>
          <w:lang w:val="en-US" w:eastAsia="zh-CN"/>
        </w:rPr>
        <w:t>3044.17</w:t>
      </w:r>
      <w:r>
        <w:rPr>
          <w:rFonts w:hint="eastAsia" w:ascii="仿宋_GB2312" w:hAnsi="仿宋_GB2312" w:eastAsia="仿宋_GB2312" w:cs="仿宋_GB2312"/>
          <w:sz w:val="30"/>
          <w:szCs w:val="30"/>
          <w:highlight w:val="none"/>
          <w:lang w:eastAsia="zh-CN"/>
        </w:rPr>
        <w:t>元（净值），其他资产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黑体" w:eastAsia="仿宋_GB2312" w:cs="方正小标宋简体"/>
          <w:color w:val="000000"/>
          <w:kern w:val="0"/>
          <w:sz w:val="30"/>
          <w:szCs w:val="30"/>
          <w:highlight w:val="none"/>
        </w:rPr>
        <w:t>。与上年相比，本年资产总额减少</w:t>
      </w:r>
      <w:r>
        <w:rPr>
          <w:rFonts w:hint="eastAsia" w:ascii="仿宋_GB2312" w:hAnsi="黑体" w:eastAsia="仿宋_GB2312" w:cs="方正小标宋简体"/>
          <w:color w:val="000000"/>
          <w:kern w:val="0"/>
          <w:sz w:val="30"/>
          <w:szCs w:val="30"/>
          <w:highlight w:val="none"/>
          <w:lang w:val="en-US" w:eastAsia="zh-CN"/>
        </w:rPr>
        <w:t>371757.78</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，其中固定资产减少</w:t>
      </w:r>
      <w:r>
        <w:rPr>
          <w:rFonts w:hint="eastAsia" w:ascii="仿宋_GB2312" w:hAnsi="黑体" w:eastAsia="仿宋_GB2312" w:cs="方正小标宋简体"/>
          <w:color w:val="000000"/>
          <w:kern w:val="0"/>
          <w:sz w:val="30"/>
          <w:szCs w:val="30"/>
          <w:highlight w:val="none"/>
          <w:lang w:val="en-US" w:eastAsia="zh-CN"/>
        </w:rPr>
        <w:t>401807.02</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。处置房屋建筑物</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；处置车辆</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辆，账面原值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；报废报损资产</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项，账面原值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，实现资产处置收入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；出租房屋</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，实现资产使用收入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w:t>
      </w:r>
    </w:p>
    <w:p w14:paraId="7ED3EC7B">
      <w:pPr>
        <w:widowControl/>
        <w:ind w:firstLine="600" w:firstLineChars="200"/>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p w14:paraId="707C687B">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0FAC83FC">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2025年度，单位政府采购支出总额</w:t>
      </w:r>
      <w:r>
        <w:rPr>
          <w:rFonts w:hint="eastAsia" w:ascii="仿宋_GB2312" w:hAnsi="仿宋_GB2312" w:eastAsia="仿宋_GB2312" w:cs="仿宋_GB2312"/>
          <w:color w:val="auto"/>
          <w:sz w:val="30"/>
          <w:lang w:val="zh-CN"/>
        </w:rPr>
        <w:t>651411.76</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651411.76</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w:t>
      </w:r>
    </w:p>
    <w:p w14:paraId="33D82747">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14:paraId="62B07D33">
      <w:pPr>
        <w:widowControl/>
        <w:snapToGrid w:val="0"/>
        <w:spacing w:before="100" w:after="100"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14:paraId="729AE8B9">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1A58C941">
      <w:pPr>
        <w:ind w:firstLine="600" w:firstLineChars="200"/>
        <w:jc w:val="left"/>
        <w:rPr>
          <w:rFonts w:hint="eastAsia" w:ascii="仿宋_GB2312" w:hAnsi="黑体" w:eastAsia="仿宋_GB2312" w:cs="方正小标宋简体"/>
          <w:color w:val="FF0000"/>
          <w:sz w:val="30"/>
          <w:szCs w:val="30"/>
          <w:highlight w:val="none"/>
        </w:rPr>
      </w:pPr>
      <w:r>
        <w:rPr>
          <w:rFonts w:hint="eastAsia" w:ascii="仿宋_GB2312" w:hAnsi="黑体" w:eastAsia="仿宋_GB2312" w:cs="方正小标宋简体"/>
          <w:sz w:val="30"/>
          <w:szCs w:val="30"/>
          <w:highlight w:val="none"/>
          <w:lang w:val="en-US" w:eastAsia="zh-CN"/>
        </w:rPr>
        <w:t>我单位无其他需要说明的事项</w:t>
      </w:r>
      <w:r>
        <w:rPr>
          <w:rFonts w:hint="eastAsia" w:ascii="仿宋_GB2312" w:hAnsi="黑体" w:eastAsia="仿宋_GB2312" w:cs="方正小标宋简体"/>
          <w:sz w:val="30"/>
          <w:szCs w:val="30"/>
          <w:highlight w:val="none"/>
        </w:rPr>
        <w:t>。</w:t>
      </w:r>
    </w:p>
    <w:p w14:paraId="1A61941C">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4945A141">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14:paraId="6F76E1EC">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14:paraId="2F535301">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、公务用车购置及运行维护费、公务接待费。其中：因公出国（境）费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0EE411F9">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14:paraId="79558940">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599C5AF3">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71058E54">
      <w:pPr>
        <w:rPr>
          <w:highlight w:val="none"/>
        </w:rPr>
      </w:pPr>
      <w:bookmarkStart w:id="0" w:name="_GoBack"/>
      <w:bookmarkEnd w:id="0"/>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Bookshelf Symbol 7"/>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Arial Unicode MS"/>
    <w:panose1 w:val="02010609060101010101"/>
    <w:charset w:val="86"/>
    <w:family w:val="auto"/>
    <w:pitch w:val="default"/>
    <w:sig w:usb0="00000000" w:usb1="00000000"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楷体_GB2312">
    <w:panose1 w:val="02010609030101010101"/>
    <w:charset w:val="86"/>
    <w:family w:val="auto"/>
    <w:pitch w:val="default"/>
    <w:sig w:usb0="00000001" w:usb1="080E0000" w:usb2="00000000" w:usb3="00000000" w:csb0="00040000" w:csb1="00000000"/>
  </w:font>
  <w:font w:name="Bookshelf Symbol 7">
    <w:panose1 w:val="05010101010101010101"/>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D076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6A350FB">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16A350FB">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F75AE">
    <w:pPr>
      <w:pStyle w:val="3"/>
      <w:framePr w:wrap="around" w:vAnchor="text" w:hAnchor="margin" w:xAlign="center" w:y="1"/>
      <w:rPr>
        <w:rStyle w:val="8"/>
      </w:rPr>
    </w:pPr>
    <w:r>
      <w:rPr>
        <w:rStyle w:val="8"/>
      </w:rPr>
      <w:fldChar w:fldCharType="begin"/>
    </w:r>
    <w:r>
      <w:rPr>
        <w:rStyle w:val="8"/>
      </w:rPr>
      <w:instrText xml:space="preserve">PAGE  </w:instrText>
    </w:r>
    <w:r>
      <w:fldChar w:fldCharType="separate"/>
    </w:r>
    <w:r>
      <w:fldChar w:fldCharType="end"/>
    </w:r>
  </w:p>
  <w:p w14:paraId="17CF7849">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21EF6">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7F3FC7"/>
    <w:rsid w:val="0E6B4CED"/>
    <w:rsid w:val="129B6A89"/>
    <w:rsid w:val="1B245DD5"/>
    <w:rsid w:val="1F2C7528"/>
    <w:rsid w:val="3B216538"/>
    <w:rsid w:val="44D34580"/>
    <w:rsid w:val="531C5B4F"/>
    <w:rsid w:val="5DDF0C6B"/>
    <w:rsid w:val="65E65E0E"/>
    <w:rsid w:val="68517F69"/>
    <w:rsid w:val="6D082649"/>
    <w:rsid w:val="6FAB41B1"/>
    <w:rsid w:val="7138029F"/>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basedOn w:val="7"/>
    <w:qFormat/>
    <w:uiPriority w:val="0"/>
  </w:style>
  <w:style w:type="paragraph" w:customStyle="1" w:styleId="9">
    <w:name w:val="p_MsoNormal"/>
    <w:basedOn w:val="10"/>
    <w:qFormat/>
    <w:uiPriority w:val="0"/>
    <w:rPr>
      <w:rFonts w:ascii="宋体" w:hAnsi="宋体" w:eastAsia="宋体" w:cs="宋体"/>
      <w:sz w:val="24"/>
      <w:szCs w:val="24"/>
    </w:rPr>
  </w:style>
  <w:style w:type="paragraph" w:customStyle="1" w:styleId="10">
    <w:name w:val="p"/>
    <w:basedOn w:val="1"/>
    <w:qFormat/>
    <w:uiPriority w:val="0"/>
    <w:rPr>
      <w:rFonts w:ascii="宋体" w:hAnsi="宋体" w:eastAsia="宋体" w:cs="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2052-11.8.2.12309</vt:lpwstr>
  </property>
  <property xmlns="http://schemas.openxmlformats.org/officeDocument/2006/custom-properties" name="ICV" fmtid="{D5CDD505-2E9C-101B-9397-08002B2CF9AE}" pid="3">
    <vt:lpwstr xmlns:vt="http://schemas.openxmlformats.org/officeDocument/2006/docPropsVTypes">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ca47c7-9249-4b4c-9189-cd70970de521}">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15</Pages>
  <Words>5702</Words>
  <Characters>6739</Characters>
  <Lines>0</Lines>
  <Paragraphs>0</Paragraphs>
  <TotalTime>16</TotalTime>
  <ScaleCrop>false</ScaleCrop>
  <LinksUpToDate>false</LinksUpToDate>
  <CharactersWithSpaces>6762</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2024-06-03T09:34:00Z</dcterms:created>
  <dc:creator>李瑞婷_x0028_拟稿_x0029_</dc:creator>
  <cp:lastModifiedBy>李伟</cp:lastModifiedBy>
  <cp:lastPrinted>2024-07-30T14:24:00Z</cp:lastPrinted>
  <dcterms:modified xsi:type="dcterms:W3CDTF">2026-10-26T17:25:51Z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CB3B3576AEA64D5C9813B75C43A9FF1E_13</vt:lpwstr>
  </property>
  <property fmtid="{D5CDD505-2E9C-101B-9397-08002B2CF9AE}" pid="4" name="KSOTemplateDocerSaveRecord">
    <vt:lpwstr>eyJoZGlkIjoiZGEwZDEwNDc3YTFjMmJhZmY0ZDM1YWFkMWE4MGQ0ZjEiLCJ1c2VySWQiOiIxMTI3OTk0OTU5In0=</vt:lpwstr>
  </property>
</Properties>
</file>